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4810" w14:textId="77777777" w:rsidR="000D38CC" w:rsidRDefault="00AD7108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9E">
        <w:rPr>
          <w:rFonts w:ascii="Times New Roman" w:hAnsi="Times New Roman" w:cs="Times New Roman"/>
          <w:sz w:val="28"/>
          <w:szCs w:val="28"/>
        </w:rPr>
        <w:t xml:space="preserve">Михайловский район </w:t>
      </w:r>
      <w:r w:rsidR="0019113C">
        <w:rPr>
          <w:rFonts w:ascii="Times New Roman" w:hAnsi="Times New Roman" w:cs="Times New Roman"/>
          <w:sz w:val="28"/>
          <w:szCs w:val="28"/>
        </w:rPr>
        <w:t>является территорий со сложившейся сельскохозяйственной специализацией с преимущественным развитием растениеводства. В</w:t>
      </w:r>
      <w:r w:rsidRPr="00B50D9E">
        <w:rPr>
          <w:rFonts w:ascii="Times New Roman" w:hAnsi="Times New Roman" w:cs="Times New Roman"/>
          <w:sz w:val="28"/>
          <w:szCs w:val="28"/>
        </w:rPr>
        <w:t xml:space="preserve"> перспективе </w:t>
      </w:r>
      <w:r w:rsidR="0019113C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50D9E">
        <w:rPr>
          <w:rFonts w:ascii="Times New Roman" w:hAnsi="Times New Roman" w:cs="Times New Roman"/>
          <w:sz w:val="28"/>
          <w:szCs w:val="28"/>
        </w:rPr>
        <w:t>рассматривается как производственная площадка для дальнейшего развития сельского хозяйства.</w:t>
      </w:r>
    </w:p>
    <w:p w14:paraId="72E779D6" w14:textId="77777777" w:rsidR="0019113C" w:rsidRDefault="0019113C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«Базовые» точки роста экономики:</w:t>
      </w:r>
    </w:p>
    <w:p w14:paraId="353A0BF7" w14:textId="77777777" w:rsidR="0019113C" w:rsidRDefault="0019113C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соевого растениеводства;</w:t>
      </w:r>
    </w:p>
    <w:p w14:paraId="0EE9DB13" w14:textId="77777777" w:rsidR="00FA0AFB" w:rsidRDefault="00FA0AFB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животноводства;</w:t>
      </w:r>
    </w:p>
    <w:p w14:paraId="3C86214C" w14:textId="77777777" w:rsidR="0019113C" w:rsidRDefault="0019113C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C25">
        <w:rPr>
          <w:rFonts w:ascii="Times New Roman" w:hAnsi="Times New Roman" w:cs="Times New Roman"/>
          <w:sz w:val="28"/>
          <w:szCs w:val="28"/>
        </w:rPr>
        <w:t>развитие овцеводства;</w:t>
      </w:r>
    </w:p>
    <w:p w14:paraId="00B83FB3" w14:textId="77777777" w:rsidR="00131C25" w:rsidRPr="00B50D9E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малых форм хозяйствования.</w:t>
      </w:r>
    </w:p>
    <w:p w14:paraId="37705666" w14:textId="77777777" w:rsidR="00131C25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Михайловского района будут связаны со следующими направлениями хозяйства:</w:t>
      </w:r>
    </w:p>
    <w:p w14:paraId="6BAF4C83" w14:textId="77777777" w:rsidR="00131C25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1)агропромышленный бизнес, включающий в себя:</w:t>
      </w:r>
    </w:p>
    <w:p w14:paraId="3F173181" w14:textId="77777777" w:rsidR="00131C25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хозяйство;</w:t>
      </w:r>
    </w:p>
    <w:p w14:paraId="77D2FBB3" w14:textId="77777777" w:rsidR="00131C25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перерабатывающую промышленность;</w:t>
      </w:r>
    </w:p>
    <w:p w14:paraId="740EFA0F" w14:textId="77777777" w:rsidR="00131C25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фермерских и личных подсобных хозяйств;</w:t>
      </w:r>
    </w:p>
    <w:p w14:paraId="7D9C1159" w14:textId="77777777" w:rsidR="00131C25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сельский туризм.</w:t>
      </w:r>
    </w:p>
    <w:p w14:paraId="675285EE" w14:textId="77777777" w:rsidR="00131C25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сельского хозяйства:</w:t>
      </w:r>
    </w:p>
    <w:p w14:paraId="63E8EC60" w14:textId="77777777" w:rsidR="00131C25" w:rsidRDefault="00131C25" w:rsidP="00B5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79C114CF" w14:textId="77777777" w:rsidR="00131C25" w:rsidRDefault="00131C25" w:rsidP="00FB67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отраслей растениеводства и животноводства:</w:t>
      </w:r>
    </w:p>
    <w:p w14:paraId="7F4845A7" w14:textId="77777777" w:rsidR="00131C25" w:rsidRDefault="00131C25" w:rsidP="00FB6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научно-техническое и технологическое обновление отраслей;</w:t>
      </w:r>
    </w:p>
    <w:p w14:paraId="12A50CA2" w14:textId="77777777" w:rsidR="00131C25" w:rsidRDefault="00131C25" w:rsidP="00FB6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современных ресурсосберегающих технологий;</w:t>
      </w:r>
    </w:p>
    <w:p w14:paraId="60E26B28" w14:textId="77777777" w:rsidR="00131C25" w:rsidRDefault="00131C25" w:rsidP="00FB67A9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генетического потенциала скота и внедрение новых более эффективных сортов сельскохозяйственных культур;</w:t>
      </w:r>
    </w:p>
    <w:p w14:paraId="6935C23C" w14:textId="77777777" w:rsidR="00131C25" w:rsidRDefault="00131C25" w:rsidP="00FB6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семеноводства;</w:t>
      </w:r>
    </w:p>
    <w:p w14:paraId="4E69566E" w14:textId="77777777" w:rsidR="00131C25" w:rsidRDefault="00131C25" w:rsidP="00FB6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инвесторов в данные отрасли.</w:t>
      </w:r>
    </w:p>
    <w:p w14:paraId="3A25A39C" w14:textId="77777777" w:rsidR="00131C25" w:rsidRDefault="00131C25" w:rsidP="00FB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Развитие земельного рынка, повышение эффективности использования земель сельскохозяйственного назначения.</w:t>
      </w:r>
    </w:p>
    <w:p w14:paraId="510275DB" w14:textId="77777777" w:rsidR="00131C25" w:rsidRDefault="00131C25" w:rsidP="00FB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малых форм хозяйствования, личных подсобных хозяйств, семейных ферм с учетом государственной поддержки.</w:t>
      </w:r>
    </w:p>
    <w:p w14:paraId="667038C2" w14:textId="77777777" w:rsidR="005A2A5D" w:rsidRDefault="00131C25" w:rsidP="00FA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Создание социальных условий жизни и развития инженерной инфраструктуры </w:t>
      </w:r>
      <w:r w:rsidR="005A2A5D">
        <w:rPr>
          <w:rFonts w:ascii="Times New Roman" w:hAnsi="Times New Roman" w:cs="Times New Roman"/>
          <w:sz w:val="28"/>
          <w:szCs w:val="28"/>
        </w:rPr>
        <w:t>в сельской местности.</w:t>
      </w:r>
    </w:p>
    <w:p w14:paraId="7A3E6162" w14:textId="77777777" w:rsidR="005A2A5D" w:rsidRDefault="005A2A5D" w:rsidP="00FB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Базовое хозяйство для развития отрасли растениеводства </w:t>
      </w:r>
      <w:r w:rsidR="00FA0AFB">
        <w:rPr>
          <w:rFonts w:ascii="Times New Roman" w:hAnsi="Times New Roman" w:cs="Times New Roman"/>
          <w:sz w:val="28"/>
          <w:szCs w:val="28"/>
        </w:rPr>
        <w:t>– КФХ «Ринг»</w:t>
      </w:r>
      <w:r>
        <w:rPr>
          <w:rFonts w:ascii="Times New Roman" w:hAnsi="Times New Roman" w:cs="Times New Roman"/>
          <w:sz w:val="28"/>
          <w:szCs w:val="28"/>
        </w:rPr>
        <w:t xml:space="preserve">; базовое хозяйство для развития животноводства </w:t>
      </w:r>
      <w:r w:rsidR="00FA0A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AFB">
        <w:rPr>
          <w:rFonts w:ascii="Times New Roman" w:hAnsi="Times New Roman" w:cs="Times New Roman"/>
          <w:sz w:val="28"/>
          <w:szCs w:val="28"/>
        </w:rPr>
        <w:t>ИП «Глава КФХ Яковлев» (мясное направление), ИП «Глава КФХ Бычков» (молочное направление)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AF6EB" w14:textId="77777777" w:rsidR="00131C25" w:rsidRDefault="005A2A5D" w:rsidP="00FB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Точкой роста в области сельского хозяйства может стать организация переработки зерновых культур на концентрированные корма, муку КФХ «</w:t>
      </w:r>
      <w:r w:rsidR="00FA0AFB">
        <w:rPr>
          <w:rFonts w:ascii="Times New Roman" w:hAnsi="Times New Roman" w:cs="Times New Roman"/>
          <w:sz w:val="28"/>
          <w:szCs w:val="28"/>
        </w:rPr>
        <w:t>Заречное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94F7B32" w14:textId="77777777" w:rsidR="005A2A5D" w:rsidRPr="00131C25" w:rsidRDefault="005A2A5D" w:rsidP="00FB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важным направлением </w:t>
      </w:r>
      <w:r w:rsidR="00A51E59">
        <w:rPr>
          <w:rFonts w:ascii="Times New Roman" w:hAnsi="Times New Roman" w:cs="Times New Roman"/>
          <w:sz w:val="28"/>
          <w:szCs w:val="28"/>
        </w:rPr>
        <w:t>развития сельскохозяйственного производства является поддержка малых форм хозяйствования. В ближайшей перспективе планируется организовать семейные фермы.</w:t>
      </w:r>
    </w:p>
    <w:p w14:paraId="79362798" w14:textId="77777777" w:rsidR="002779E7" w:rsidRDefault="002779E7" w:rsidP="00981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администрацией Михайловского района и частным бизнесом разработаны следующие инвестиционные проекты в области сельского хозяйства:</w:t>
      </w:r>
    </w:p>
    <w:p w14:paraId="2D99EAEE" w14:textId="77777777" w:rsidR="00FA0AFB" w:rsidRDefault="00FA0AFB" w:rsidP="00981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1492"/>
        <w:gridCol w:w="1595"/>
        <w:gridCol w:w="1816"/>
        <w:gridCol w:w="1404"/>
        <w:gridCol w:w="1181"/>
        <w:gridCol w:w="1265"/>
      </w:tblGrid>
      <w:tr w:rsidR="003B1E3D" w14:paraId="6B3ABF41" w14:textId="77777777" w:rsidTr="008C363B">
        <w:tc>
          <w:tcPr>
            <w:tcW w:w="479" w:type="dxa"/>
            <w:vMerge w:val="restart"/>
          </w:tcPr>
          <w:p w14:paraId="04D677EB" w14:textId="77777777" w:rsidR="002779E7" w:rsidRPr="002779E7" w:rsidRDefault="002779E7" w:rsidP="00277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89" w:type="dxa"/>
            <w:vMerge w:val="restart"/>
          </w:tcPr>
          <w:p w14:paraId="32C3227A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</w:p>
        </w:tc>
        <w:tc>
          <w:tcPr>
            <w:tcW w:w="1591" w:type="dxa"/>
            <w:vMerge w:val="restart"/>
          </w:tcPr>
          <w:p w14:paraId="030E6D54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«Точки роста»</w:t>
            </w:r>
          </w:p>
        </w:tc>
        <w:tc>
          <w:tcPr>
            <w:tcW w:w="1674" w:type="dxa"/>
            <w:vMerge w:val="restart"/>
          </w:tcPr>
          <w:p w14:paraId="5B84DC2C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(наименование, разработчик)</w:t>
            </w:r>
          </w:p>
        </w:tc>
        <w:tc>
          <w:tcPr>
            <w:tcW w:w="3704" w:type="dxa"/>
            <w:gridSpan w:val="3"/>
          </w:tcPr>
          <w:p w14:paraId="12FF67B8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инвестиционного проекта</w:t>
            </w:r>
          </w:p>
        </w:tc>
      </w:tr>
      <w:tr w:rsidR="002779E7" w14:paraId="2A926F64" w14:textId="77777777" w:rsidTr="008C363B">
        <w:tc>
          <w:tcPr>
            <w:tcW w:w="479" w:type="dxa"/>
            <w:vMerge/>
          </w:tcPr>
          <w:p w14:paraId="47C81068" w14:textId="77777777" w:rsidR="002779E7" w:rsidRPr="002779E7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612A3FEB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14:paraId="2CE307EB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14:paraId="1CB38B47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EF2F285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1163" w:type="dxa"/>
          </w:tcPr>
          <w:p w14:paraId="394E95FC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45" w:type="dxa"/>
          </w:tcPr>
          <w:p w14:paraId="16DCAAD5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Объем финансовых вложений</w:t>
            </w:r>
          </w:p>
        </w:tc>
      </w:tr>
      <w:tr w:rsidR="003B1E3D" w14:paraId="6A9D49AB" w14:textId="77777777" w:rsidTr="008C363B">
        <w:tc>
          <w:tcPr>
            <w:tcW w:w="479" w:type="dxa"/>
          </w:tcPr>
          <w:p w14:paraId="4EC82A24" w14:textId="77777777" w:rsidR="002779E7" w:rsidRPr="003B1E3D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7005869C" w14:textId="77777777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Зеленоборский сельсовет</w:t>
            </w:r>
          </w:p>
        </w:tc>
        <w:tc>
          <w:tcPr>
            <w:tcW w:w="1591" w:type="dxa"/>
          </w:tcPr>
          <w:p w14:paraId="1F09FF37" w14:textId="50CDDC63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>пчеловодства</w:t>
            </w:r>
          </w:p>
        </w:tc>
        <w:tc>
          <w:tcPr>
            <w:tcW w:w="1674" w:type="dxa"/>
          </w:tcPr>
          <w:p w14:paraId="5D90B439" w14:textId="31F3399F" w:rsidR="002779E7" w:rsidRPr="00C1402F" w:rsidRDefault="002779E7" w:rsidP="005C4D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>пасеки</w:t>
            </w:r>
          </w:p>
        </w:tc>
        <w:tc>
          <w:tcPr>
            <w:tcW w:w="1296" w:type="dxa"/>
          </w:tcPr>
          <w:p w14:paraId="38E05E6F" w14:textId="77777777" w:rsidR="008C363B" w:rsidRPr="00C1402F" w:rsidRDefault="008C363B" w:rsidP="008C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</w:p>
          <w:p w14:paraId="12939A26" w14:textId="77777777" w:rsidR="008C363B" w:rsidRPr="00C1402F" w:rsidRDefault="008C363B" w:rsidP="008C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Производство меда – 8 тонн/год</w:t>
            </w:r>
          </w:p>
          <w:p w14:paraId="135EE758" w14:textId="3CD0FF56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ADDDF61" w14:textId="08B2D064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5" w:type="dxa"/>
          </w:tcPr>
          <w:p w14:paraId="6CCF5FDB" w14:textId="18910EDB" w:rsidR="002779E7" w:rsidRPr="00C1402F" w:rsidRDefault="008C363B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79E7"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2779E7" w:rsidRPr="00C1402F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="002779E7" w:rsidRPr="00C1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E3D" w14:paraId="0B484547" w14:textId="77777777" w:rsidTr="008C363B">
        <w:tc>
          <w:tcPr>
            <w:tcW w:w="479" w:type="dxa"/>
          </w:tcPr>
          <w:p w14:paraId="2F2021BA" w14:textId="77777777" w:rsidR="002779E7" w:rsidRPr="003B1E3D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7EBAB907" w14:textId="2E0BBCF0" w:rsidR="002779E7" w:rsidRPr="00C1402F" w:rsidRDefault="008C363B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Ильиновский</w:t>
            </w:r>
            <w:proofErr w:type="spellEnd"/>
            <w:r w:rsidR="002779E7"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591" w:type="dxa"/>
          </w:tcPr>
          <w:p w14:paraId="5C59474A" w14:textId="1041B1ED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Развитие р животноводства</w:t>
            </w:r>
          </w:p>
        </w:tc>
        <w:tc>
          <w:tcPr>
            <w:tcW w:w="1674" w:type="dxa"/>
          </w:tcPr>
          <w:p w14:paraId="77F4B758" w14:textId="77777777" w:rsidR="008C363B" w:rsidRPr="00C1402F" w:rsidRDefault="008C363B" w:rsidP="008C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фермы </w:t>
            </w:r>
            <w:proofErr w:type="gramStart"/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молочного  направления</w:t>
            </w:r>
            <w:proofErr w:type="gramEnd"/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0C490" w14:textId="43539129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0103072" w14:textId="77777777" w:rsidR="008C363B" w:rsidRPr="00C1402F" w:rsidRDefault="008C363B" w:rsidP="008C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Мощность:</w:t>
            </w:r>
          </w:p>
          <w:p w14:paraId="281F3B5D" w14:textId="77777777" w:rsidR="008C363B" w:rsidRPr="00C1402F" w:rsidRDefault="008C363B" w:rsidP="008C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- производство молока – 240,0 тонн в год.</w:t>
            </w:r>
          </w:p>
          <w:p w14:paraId="6651AA9E" w14:textId="3A9277F1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60B5539" w14:textId="7D6EDE58" w:rsidR="002779E7" w:rsidRPr="00C1402F" w:rsidRDefault="002779E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14:paraId="5BD16623" w14:textId="37638A02" w:rsidR="002779E7" w:rsidRPr="00C1402F" w:rsidRDefault="008C363B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D17" w:rsidRPr="00C14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4D17"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D17" w:rsidRPr="00C1402F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="005C4D17" w:rsidRPr="00C1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D17" w14:paraId="4D7F1FBF" w14:textId="77777777" w:rsidTr="008C363B">
        <w:tc>
          <w:tcPr>
            <w:tcW w:w="479" w:type="dxa"/>
          </w:tcPr>
          <w:p w14:paraId="6E96723B" w14:textId="77777777" w:rsidR="005C4D17" w:rsidRPr="003B1E3D" w:rsidRDefault="005C4D1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14:paraId="1CA93F8A" w14:textId="5A70BDE4" w:rsidR="005C4D17" w:rsidRPr="00C1402F" w:rsidRDefault="008C363B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Дубовской </w:t>
            </w:r>
            <w:r w:rsidR="005C4D17"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End"/>
          </w:p>
        </w:tc>
        <w:tc>
          <w:tcPr>
            <w:tcW w:w="1591" w:type="dxa"/>
          </w:tcPr>
          <w:p w14:paraId="23F75F96" w14:textId="16F11408" w:rsidR="005C4D17" w:rsidRPr="00C1402F" w:rsidRDefault="008C363B" w:rsidP="005C4D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Развитие р животноводства</w:t>
            </w:r>
          </w:p>
        </w:tc>
        <w:tc>
          <w:tcPr>
            <w:tcW w:w="1674" w:type="dxa"/>
          </w:tcPr>
          <w:p w14:paraId="71CFF750" w14:textId="77777777" w:rsidR="008C363B" w:rsidRPr="00C1402F" w:rsidRDefault="008C363B" w:rsidP="008C363B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Создание животноводческой фермы молочного направления</w:t>
            </w:r>
          </w:p>
          <w:p w14:paraId="641AB7C9" w14:textId="3844DDD6" w:rsidR="005C4D17" w:rsidRPr="00C1402F" w:rsidRDefault="005C4D1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A807643" w14:textId="77777777" w:rsidR="00C1402F" w:rsidRPr="00C1402F" w:rsidRDefault="00C1402F" w:rsidP="00C1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- 115,0 тонн в год.</w:t>
            </w:r>
          </w:p>
          <w:p w14:paraId="70097FFF" w14:textId="77777777" w:rsidR="005C4D17" w:rsidRPr="00C1402F" w:rsidRDefault="005C4D17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7803BA5" w14:textId="24899C85" w:rsidR="005C4D17" w:rsidRPr="00C1402F" w:rsidRDefault="003B1E3D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5" w:type="dxa"/>
          </w:tcPr>
          <w:p w14:paraId="4D7CF2E5" w14:textId="0D423BA2" w:rsidR="005C4D17" w:rsidRPr="00C1402F" w:rsidRDefault="008C363B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3B1E3D"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E3D" w:rsidRPr="00C1402F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="003B1E3D" w:rsidRPr="00C1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E3D" w14:paraId="4F02F2EA" w14:textId="77777777" w:rsidTr="008C363B">
        <w:tc>
          <w:tcPr>
            <w:tcW w:w="479" w:type="dxa"/>
          </w:tcPr>
          <w:p w14:paraId="20F1B316" w14:textId="77777777" w:rsidR="003B1E3D" w:rsidRPr="003B1E3D" w:rsidRDefault="003B1E3D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14:paraId="73701E84" w14:textId="1DBA2B2B" w:rsidR="003B1E3D" w:rsidRPr="00C1402F" w:rsidRDefault="00C1402F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Поярковский</w:t>
            </w:r>
            <w:proofErr w:type="spellEnd"/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63B"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E3D"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591" w:type="dxa"/>
          </w:tcPr>
          <w:p w14:paraId="2F4FB1C1" w14:textId="4A60325E" w:rsidR="003B1E3D" w:rsidRPr="00C1402F" w:rsidRDefault="00C1402F" w:rsidP="005C4D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Развитие р животноводства</w:t>
            </w: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14:paraId="2A0E3AFC" w14:textId="77777777" w:rsidR="00C1402F" w:rsidRPr="00C1402F" w:rsidRDefault="00C1402F" w:rsidP="00C1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фермы </w:t>
            </w:r>
            <w:proofErr w:type="gramStart"/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молочного  направления</w:t>
            </w:r>
            <w:proofErr w:type="gramEnd"/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630013" w14:textId="6B6E6B98" w:rsidR="003B1E3D" w:rsidRPr="00C1402F" w:rsidRDefault="003B1E3D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9E578D2" w14:textId="77777777" w:rsidR="00C1402F" w:rsidRPr="00C1402F" w:rsidRDefault="00C1402F" w:rsidP="00C1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– 240,0 тонн в год.</w:t>
            </w:r>
          </w:p>
          <w:p w14:paraId="34068CE7" w14:textId="77777777" w:rsidR="003B1E3D" w:rsidRPr="00C1402F" w:rsidRDefault="003B1E3D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A585600" w14:textId="3211DDC6" w:rsidR="003B1E3D" w:rsidRPr="00C1402F" w:rsidRDefault="00C1402F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245" w:type="dxa"/>
          </w:tcPr>
          <w:p w14:paraId="29E84745" w14:textId="1170F2CF" w:rsidR="003B1E3D" w:rsidRPr="00C1402F" w:rsidRDefault="00C1402F" w:rsidP="00131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E3D" w:rsidRPr="00C14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40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B1E3D" w:rsidRPr="00C1402F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="003B1E3D" w:rsidRPr="00C1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2DD479" w14:textId="77777777" w:rsidR="002779E7" w:rsidRPr="00981F2D" w:rsidRDefault="002779E7" w:rsidP="0098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CFB26" w14:textId="77777777" w:rsidR="007E23DA" w:rsidRDefault="007E23DA" w:rsidP="00F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Природно-климатический потенциал района дает возможность развития инфраструктуры рекреационной зоны.</w:t>
      </w:r>
    </w:p>
    <w:p w14:paraId="2A7BCECD" w14:textId="77777777" w:rsidR="007E23DA" w:rsidRDefault="007E23DA" w:rsidP="00F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обладает богатым природным потенциалом. Наличие рек, озер, искусственных водоемов, богатого растительного и животного мира, а также транспортных коммуникаций предполагает круглогодичное многофункциональное использование объектов и ресурсов рекреационного комплекса жителям района и области.</w:t>
      </w:r>
    </w:p>
    <w:p w14:paraId="6AB95AD3" w14:textId="77777777" w:rsidR="007E23DA" w:rsidRDefault="007E23DA" w:rsidP="00FE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района отсутствуют специально обустроенные базы отдыха и иные объекты экотуризма. </w:t>
      </w:r>
    </w:p>
    <w:p w14:paraId="63DE2E03" w14:textId="77777777" w:rsidR="00C16585" w:rsidRPr="00C16585" w:rsidRDefault="00C16585" w:rsidP="00C16585">
      <w:pPr>
        <w:ind w:firstLine="81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585">
        <w:rPr>
          <w:rFonts w:ascii="Times New Roman" w:hAnsi="Times New Roman" w:cs="Times New Roman"/>
          <w:sz w:val="28"/>
          <w:szCs w:val="28"/>
        </w:rPr>
        <w:t xml:space="preserve">На территории района разведаны и эксплуатируются месторождения минерального сырья для строительных материалов: </w:t>
      </w:r>
      <w:proofErr w:type="spellStart"/>
      <w:r w:rsidRPr="00C16585">
        <w:rPr>
          <w:rFonts w:ascii="Times New Roman" w:hAnsi="Times New Roman" w:cs="Times New Roman"/>
          <w:sz w:val="28"/>
          <w:szCs w:val="28"/>
        </w:rPr>
        <w:t>Куприяновское</w:t>
      </w:r>
      <w:proofErr w:type="spellEnd"/>
      <w:r w:rsidRPr="00C16585">
        <w:rPr>
          <w:rFonts w:ascii="Times New Roman" w:hAnsi="Times New Roman" w:cs="Times New Roman"/>
          <w:sz w:val="28"/>
          <w:szCs w:val="28"/>
        </w:rPr>
        <w:t xml:space="preserve"> месторождение песчано-гравийного балласта, </w:t>
      </w:r>
      <w:proofErr w:type="spellStart"/>
      <w:r w:rsidRPr="00C16585">
        <w:rPr>
          <w:rFonts w:ascii="Times New Roman" w:hAnsi="Times New Roman" w:cs="Times New Roman"/>
          <w:sz w:val="28"/>
          <w:szCs w:val="28"/>
        </w:rPr>
        <w:t>Поярковское</w:t>
      </w:r>
      <w:proofErr w:type="spellEnd"/>
      <w:r w:rsidRPr="00C16585">
        <w:rPr>
          <w:rFonts w:ascii="Times New Roman" w:hAnsi="Times New Roman" w:cs="Times New Roman"/>
          <w:sz w:val="28"/>
          <w:szCs w:val="28"/>
        </w:rPr>
        <w:t xml:space="preserve"> месторождение гравия и суглинков. </w:t>
      </w:r>
    </w:p>
    <w:p w14:paraId="5D980F5E" w14:textId="77777777" w:rsidR="00C16585" w:rsidRPr="00C16585" w:rsidRDefault="00C16585" w:rsidP="00C165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85">
        <w:rPr>
          <w:rFonts w:ascii="Times New Roman" w:hAnsi="Times New Roman" w:cs="Times New Roman"/>
          <w:sz w:val="28"/>
          <w:szCs w:val="28"/>
        </w:rPr>
        <w:t xml:space="preserve">Район может полностью обеспечить себя </w:t>
      </w:r>
      <w:proofErr w:type="spellStart"/>
      <w:r w:rsidRPr="00C16585">
        <w:rPr>
          <w:rFonts w:ascii="Times New Roman" w:hAnsi="Times New Roman" w:cs="Times New Roman"/>
          <w:sz w:val="28"/>
          <w:szCs w:val="28"/>
        </w:rPr>
        <w:t>песчано</w:t>
      </w:r>
      <w:proofErr w:type="spellEnd"/>
      <w:r w:rsidRPr="00C16585">
        <w:rPr>
          <w:rFonts w:ascii="Times New Roman" w:hAnsi="Times New Roman" w:cs="Times New Roman"/>
          <w:sz w:val="28"/>
          <w:szCs w:val="28"/>
        </w:rPr>
        <w:t>–гравийной смесью, суглинки пригодны для производства полнотелого кирпича</w:t>
      </w:r>
      <w:r w:rsidRPr="00C1658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C16585">
        <w:rPr>
          <w:rFonts w:ascii="Times New Roman" w:hAnsi="Times New Roman" w:cs="Times New Roman"/>
          <w:sz w:val="28"/>
          <w:szCs w:val="28"/>
        </w:rPr>
        <w:t>дырчатого кирпича</w:t>
      </w:r>
      <w:r w:rsidRPr="00C1658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C16585">
        <w:rPr>
          <w:rFonts w:ascii="Times New Roman" w:hAnsi="Times New Roman" w:cs="Times New Roman"/>
          <w:sz w:val="28"/>
          <w:szCs w:val="28"/>
        </w:rPr>
        <w:t>и черепицы</w:t>
      </w:r>
      <w:r w:rsidRPr="00C16585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14:paraId="2D9260AB" w14:textId="77777777" w:rsidR="00C16585" w:rsidRPr="00C16585" w:rsidRDefault="00C16585" w:rsidP="00C16585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585">
        <w:rPr>
          <w:rFonts w:ascii="Times New Roman" w:hAnsi="Times New Roman" w:cs="Times New Roman"/>
          <w:sz w:val="28"/>
          <w:szCs w:val="28"/>
        </w:rPr>
        <w:lastRenderedPageBreak/>
        <w:t>Известны следующие месторождения полезных ископаемых.</w:t>
      </w:r>
    </w:p>
    <w:p w14:paraId="63933997" w14:textId="77777777" w:rsidR="00C16585" w:rsidRPr="00C16585" w:rsidRDefault="00C16585" w:rsidP="00C16585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585">
        <w:rPr>
          <w:rFonts w:ascii="Times New Roman" w:hAnsi="Times New Roman" w:cs="Times New Roman"/>
          <w:sz w:val="28"/>
          <w:szCs w:val="28"/>
        </w:rPr>
        <w:t xml:space="preserve">Орловское месторождение песчано-гравийного материала расположено в </w:t>
      </w:r>
      <w:smartTag w:uri="urn:schemas-microsoft-com:office:smarttags" w:element="metricconverter">
        <w:smartTagPr>
          <w:attr w:name="ProductID" w:val="4 км"/>
        </w:smartTagPr>
        <w:r w:rsidRPr="00C16585">
          <w:rPr>
            <w:rFonts w:ascii="Times New Roman" w:hAnsi="Times New Roman" w:cs="Times New Roman"/>
            <w:sz w:val="28"/>
            <w:szCs w:val="28"/>
          </w:rPr>
          <w:t>4 км</w:t>
        </w:r>
      </w:smartTag>
      <w:r w:rsidRPr="00C16585">
        <w:rPr>
          <w:rFonts w:ascii="Times New Roman" w:hAnsi="Times New Roman" w:cs="Times New Roman"/>
          <w:sz w:val="28"/>
          <w:szCs w:val="28"/>
        </w:rPr>
        <w:t>. от с. Поярково в протоке Орловской реки Амур. Песчано-гравийный материал месторождения пригоден для всех видов строительных работ, производства бетона и в качестве путевого балласта. Балансовые запасы месторождения составляют: С</w:t>
      </w:r>
      <w:r w:rsidRPr="00C165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6585">
        <w:rPr>
          <w:rFonts w:ascii="Times New Roman" w:hAnsi="Times New Roman" w:cs="Times New Roman"/>
          <w:sz w:val="28"/>
          <w:szCs w:val="28"/>
        </w:rPr>
        <w:t xml:space="preserve"> – 7123 тыс. м</w:t>
      </w:r>
      <w:proofErr w:type="gramStart"/>
      <w:r w:rsidRPr="00C1658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16585">
        <w:rPr>
          <w:rFonts w:ascii="Times New Roman" w:hAnsi="Times New Roman" w:cs="Times New Roman"/>
          <w:sz w:val="28"/>
          <w:szCs w:val="28"/>
        </w:rPr>
        <w:t>,  С</w:t>
      </w:r>
      <w:proofErr w:type="gramEnd"/>
      <w:r w:rsidRPr="00C165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16585">
        <w:rPr>
          <w:rFonts w:ascii="Times New Roman" w:hAnsi="Times New Roman" w:cs="Times New Roman"/>
          <w:sz w:val="28"/>
          <w:szCs w:val="28"/>
        </w:rPr>
        <w:t xml:space="preserve"> – 1309 тыс. м</w:t>
      </w:r>
      <w:r w:rsidRPr="00C1658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16585">
        <w:rPr>
          <w:rFonts w:ascii="Times New Roman" w:hAnsi="Times New Roman" w:cs="Times New Roman"/>
          <w:sz w:val="28"/>
          <w:szCs w:val="28"/>
        </w:rPr>
        <w:t>. Испытаниями установлена пригодность ПГС и её составляющих в природном виде для строительных работ. Песчано-гравийный материал пригоден для устройства дорожных покрытий, верхнего слоя оснований под покрытия, для дренирующих слоев и других целей в дорожном строительстве. Песок – отсев пригоден в качестве мелкого заполнителя для бетона всех видов конструкций и их изделий. Месторождение некоторое время отрабатывалось портом.</w:t>
      </w:r>
    </w:p>
    <w:p w14:paraId="22153BE9" w14:textId="77777777" w:rsidR="00C16585" w:rsidRPr="00C16585" w:rsidRDefault="00C16585" w:rsidP="00C16585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658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16585">
        <w:rPr>
          <w:rFonts w:ascii="Times New Roman" w:hAnsi="Times New Roman" w:cs="Times New Roman"/>
          <w:sz w:val="28"/>
          <w:szCs w:val="28"/>
        </w:rPr>
        <w:t>Поярковское</w:t>
      </w:r>
      <w:proofErr w:type="spellEnd"/>
      <w:r w:rsidRPr="00C16585">
        <w:rPr>
          <w:rFonts w:ascii="Times New Roman" w:hAnsi="Times New Roman" w:cs="Times New Roman"/>
          <w:sz w:val="28"/>
          <w:szCs w:val="28"/>
        </w:rPr>
        <w:t xml:space="preserve"> месторождение песчано-гравийного материала расположено в </w:t>
      </w:r>
      <w:smartTag w:uri="urn:schemas-microsoft-com:office:smarttags" w:element="metricconverter">
        <w:smartTagPr>
          <w:attr w:name="ProductID" w:val="1,5 км"/>
        </w:smartTagPr>
        <w:r w:rsidRPr="00C16585">
          <w:rPr>
            <w:rFonts w:ascii="Times New Roman" w:hAnsi="Times New Roman" w:cs="Times New Roman"/>
            <w:sz w:val="28"/>
            <w:szCs w:val="28"/>
          </w:rPr>
          <w:t>1,5 км</w:t>
        </w:r>
      </w:smartTag>
      <w:r w:rsidRPr="00C16585">
        <w:rPr>
          <w:rFonts w:ascii="Times New Roman" w:hAnsi="Times New Roman" w:cs="Times New Roman"/>
          <w:sz w:val="28"/>
          <w:szCs w:val="28"/>
        </w:rPr>
        <w:t>. от с. Поярково в русле протоки р.Амур. Гравий из месторождения может использоваться как заполнитель бетонов марок 200 и 300, путевого балласта, строительства автодорог (содержание гравия в песчано-гравийном материале достигает 47,4 %). Песчано-гравийная смесь пригодна для строительных целей, в том числе, для бетонных работ после предварительной промывки. Значительная часть песков, кроме того, требует повышенного расходов цементов. Балансовые запасы песчано-гравийного материала оцениваются по категории С</w:t>
      </w:r>
      <w:r w:rsidRPr="00C165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6585">
        <w:rPr>
          <w:rFonts w:ascii="Times New Roman" w:hAnsi="Times New Roman" w:cs="Times New Roman"/>
          <w:sz w:val="28"/>
          <w:szCs w:val="28"/>
        </w:rPr>
        <w:t xml:space="preserve"> – 430 тыс. м</w:t>
      </w:r>
      <w:r w:rsidRPr="00C1658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16585">
        <w:rPr>
          <w:rFonts w:ascii="Times New Roman" w:hAnsi="Times New Roman" w:cs="Times New Roman"/>
          <w:sz w:val="28"/>
          <w:szCs w:val="28"/>
        </w:rPr>
        <w:t>. Разведанные запасы могут быть увеличены за счет расширения площади разведки и углубления разработки карьера.</w:t>
      </w:r>
    </w:p>
    <w:p w14:paraId="23A81C42" w14:textId="77777777" w:rsidR="00C16585" w:rsidRPr="00C16585" w:rsidRDefault="00C16585" w:rsidP="00C16585">
      <w:pPr>
        <w:tabs>
          <w:tab w:val="left" w:pos="540"/>
        </w:tabs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658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       </w:t>
      </w:r>
      <w:proofErr w:type="spellStart"/>
      <w:r w:rsidRPr="00C16585">
        <w:rPr>
          <w:rFonts w:ascii="Times New Roman" w:hAnsi="Times New Roman" w:cs="Times New Roman"/>
          <w:iCs/>
          <w:spacing w:val="-3"/>
          <w:sz w:val="28"/>
          <w:szCs w:val="28"/>
        </w:rPr>
        <w:t>Куприяновское</w:t>
      </w:r>
      <w:proofErr w:type="spellEnd"/>
      <w:r w:rsidRPr="00C1658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месторождение</w:t>
      </w:r>
      <w:r w:rsidRPr="00C1658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16585">
        <w:rPr>
          <w:rFonts w:ascii="Times New Roman" w:hAnsi="Times New Roman" w:cs="Times New Roman"/>
          <w:spacing w:val="-3"/>
          <w:sz w:val="28"/>
          <w:szCs w:val="28"/>
        </w:rPr>
        <w:t xml:space="preserve">песчано-гравийного материала </w:t>
      </w:r>
      <w:r w:rsidRPr="00C16585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C16585">
        <w:rPr>
          <w:rFonts w:ascii="Times New Roman" w:hAnsi="Times New Roman" w:cs="Times New Roman"/>
          <w:spacing w:val="-1"/>
          <w:sz w:val="28"/>
          <w:szCs w:val="28"/>
        </w:rPr>
        <w:t xml:space="preserve">аходится в </w:t>
      </w:r>
      <w:smartTag w:uri="urn:schemas-microsoft-com:office:smarttags" w:element="metricconverter">
        <w:smartTagPr>
          <w:attr w:name="ProductID" w:val="25 км"/>
        </w:smartTagPr>
        <w:r w:rsidRPr="00C16585">
          <w:rPr>
            <w:rFonts w:ascii="Times New Roman" w:hAnsi="Times New Roman" w:cs="Times New Roman"/>
            <w:spacing w:val="-1"/>
            <w:sz w:val="28"/>
            <w:szCs w:val="28"/>
          </w:rPr>
          <w:t>25 км</w:t>
        </w:r>
      </w:smartTag>
      <w:r w:rsidRPr="00C16585">
        <w:rPr>
          <w:rFonts w:ascii="Times New Roman" w:hAnsi="Times New Roman" w:cs="Times New Roman"/>
          <w:spacing w:val="-1"/>
          <w:sz w:val="28"/>
          <w:szCs w:val="28"/>
        </w:rPr>
        <w:t xml:space="preserve"> к юго-востоку от с. Поярково в русле р. Амур. Пес</w:t>
      </w:r>
      <w:r w:rsidRPr="00C16585">
        <w:rPr>
          <w:rFonts w:ascii="Times New Roman" w:hAnsi="Times New Roman" w:cs="Times New Roman"/>
          <w:spacing w:val="-5"/>
          <w:sz w:val="28"/>
          <w:szCs w:val="28"/>
        </w:rPr>
        <w:t>чано-гравийная смесь (содержание гравия до 55%) пригодна для производст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>ва бетона марок 75,100,150, для отсыпки дорог и приготовления штукатурно-кладочных растворов. Балансовые запасы состав</w:t>
      </w:r>
      <w:r w:rsidRPr="00C16585">
        <w:rPr>
          <w:rFonts w:ascii="Times New Roman" w:hAnsi="Times New Roman" w:cs="Times New Roman"/>
          <w:spacing w:val="-5"/>
          <w:sz w:val="28"/>
          <w:szCs w:val="28"/>
        </w:rPr>
        <w:t>ляют: А+В+С, - 7808 тыс. м</w:t>
      </w:r>
      <w:r w:rsidRPr="00C16585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>3</w:t>
      </w:r>
      <w:r w:rsidRPr="00C16585">
        <w:rPr>
          <w:rFonts w:ascii="Times New Roman" w:hAnsi="Times New Roman" w:cs="Times New Roman"/>
          <w:spacing w:val="-5"/>
          <w:sz w:val="28"/>
          <w:szCs w:val="28"/>
        </w:rPr>
        <w:t xml:space="preserve">. Имеются перспективы прироста запасов за счет </w:t>
      </w:r>
      <w:proofErr w:type="spellStart"/>
      <w:r w:rsidRPr="00C16585">
        <w:rPr>
          <w:rFonts w:ascii="Times New Roman" w:hAnsi="Times New Roman" w:cs="Times New Roman"/>
          <w:spacing w:val="-5"/>
          <w:sz w:val="28"/>
          <w:szCs w:val="28"/>
        </w:rPr>
        <w:t>доразведки</w:t>
      </w:r>
      <w:proofErr w:type="spellEnd"/>
      <w:r w:rsidRPr="00C16585">
        <w:rPr>
          <w:rFonts w:ascii="Times New Roman" w:hAnsi="Times New Roman" w:cs="Times New Roman"/>
          <w:spacing w:val="-5"/>
          <w:sz w:val="28"/>
          <w:szCs w:val="28"/>
        </w:rPr>
        <w:t xml:space="preserve"> площади поисковых работ в восточной части месторождения, в пределах которой перспективные запасы ПГС категории С</w:t>
      </w:r>
      <w:r w:rsidRPr="00C16585">
        <w:rPr>
          <w:rFonts w:ascii="Times New Roman" w:hAnsi="Times New Roman" w:cs="Times New Roman"/>
          <w:spacing w:val="-5"/>
          <w:sz w:val="28"/>
          <w:szCs w:val="28"/>
          <w:vertAlign w:val="subscript"/>
        </w:rPr>
        <w:t>2</w:t>
      </w:r>
      <w:r w:rsidRPr="00C16585">
        <w:rPr>
          <w:rFonts w:ascii="Times New Roman" w:hAnsi="Times New Roman" w:cs="Times New Roman"/>
          <w:spacing w:val="-5"/>
          <w:sz w:val="28"/>
          <w:szCs w:val="28"/>
        </w:rPr>
        <w:t xml:space="preserve"> по контрольному подсчету составляют 6552 </w:t>
      </w:r>
      <w:proofErr w:type="gramStart"/>
      <w:r w:rsidRPr="00C16585">
        <w:rPr>
          <w:rFonts w:ascii="Times New Roman" w:hAnsi="Times New Roman" w:cs="Times New Roman"/>
          <w:spacing w:val="-5"/>
          <w:sz w:val="28"/>
          <w:szCs w:val="28"/>
        </w:rPr>
        <w:t>тыс.м</w:t>
      </w:r>
      <w:proofErr w:type="gramEnd"/>
      <w:r w:rsidRPr="00C16585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>3</w:t>
      </w:r>
      <w:r w:rsidRPr="00C16585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>В данный момент месторождение</w:t>
      </w:r>
      <w:r w:rsidRPr="00C16585">
        <w:rPr>
          <w:rFonts w:ascii="Times New Roman" w:hAnsi="Times New Roman" w:cs="Times New Roman"/>
          <w:spacing w:val="-6"/>
          <w:sz w:val="28"/>
          <w:szCs w:val="28"/>
        </w:rPr>
        <w:t xml:space="preserve"> числится в резерве.</w:t>
      </w:r>
    </w:p>
    <w:p w14:paraId="0350D5D0" w14:textId="77777777" w:rsidR="00C16585" w:rsidRPr="00C16585" w:rsidRDefault="00C16585" w:rsidP="00C16585">
      <w:pPr>
        <w:tabs>
          <w:tab w:val="left" w:pos="540"/>
        </w:tabs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658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</w:t>
      </w:r>
      <w:proofErr w:type="spellStart"/>
      <w:r w:rsidRPr="00C16585">
        <w:rPr>
          <w:rFonts w:ascii="Times New Roman" w:hAnsi="Times New Roman" w:cs="Times New Roman"/>
          <w:iCs/>
          <w:spacing w:val="-1"/>
          <w:sz w:val="28"/>
          <w:szCs w:val="28"/>
        </w:rPr>
        <w:t>Поярковское</w:t>
      </w:r>
      <w:proofErr w:type="spellEnd"/>
      <w:r w:rsidRPr="00C1658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месторождение</w:t>
      </w:r>
      <w:r w:rsidRPr="00C1658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16585">
        <w:rPr>
          <w:rFonts w:ascii="Times New Roman" w:hAnsi="Times New Roman" w:cs="Times New Roman"/>
          <w:spacing w:val="-1"/>
          <w:sz w:val="28"/>
          <w:szCs w:val="28"/>
        </w:rPr>
        <w:t>глин р</w:t>
      </w:r>
      <w:r w:rsidRPr="00C16585">
        <w:rPr>
          <w:rFonts w:ascii="Times New Roman" w:hAnsi="Times New Roman" w:cs="Times New Roman"/>
          <w:spacing w:val="-3"/>
          <w:sz w:val="28"/>
          <w:szCs w:val="28"/>
        </w:rPr>
        <w:t xml:space="preserve">асположено северо-восточнее с. Поярково, на расстоянии </w:t>
      </w:r>
      <w:smartTag w:uri="urn:schemas-microsoft-com:office:smarttags" w:element="metricconverter">
        <w:smartTagPr>
          <w:attr w:name="ProductID" w:val="5 км"/>
        </w:smartTagPr>
        <w:r w:rsidRPr="00C16585">
          <w:rPr>
            <w:rFonts w:ascii="Times New Roman" w:hAnsi="Times New Roman" w:cs="Times New Roman"/>
            <w:spacing w:val="-3"/>
            <w:sz w:val="28"/>
            <w:szCs w:val="28"/>
          </w:rPr>
          <w:t>5 км</w:t>
        </w:r>
      </w:smartTag>
      <w:r w:rsidRPr="00C16585">
        <w:rPr>
          <w:rFonts w:ascii="Times New Roman" w:hAnsi="Times New Roman" w:cs="Times New Roman"/>
          <w:spacing w:val="-3"/>
          <w:sz w:val="28"/>
          <w:szCs w:val="28"/>
        </w:rPr>
        <w:t xml:space="preserve">. Глины буровато-коричневые и коричневые образуют слой мощностью 3,9 – </w:t>
      </w:r>
      <w:smartTag w:uri="urn:schemas-microsoft-com:office:smarttags" w:element="metricconverter">
        <w:smartTagPr>
          <w:attr w:name="ProductID" w:val="14,1 м"/>
        </w:smartTagPr>
        <w:r w:rsidRPr="00C16585">
          <w:rPr>
            <w:rFonts w:ascii="Times New Roman" w:hAnsi="Times New Roman" w:cs="Times New Roman"/>
            <w:spacing w:val="-3"/>
            <w:sz w:val="28"/>
            <w:szCs w:val="28"/>
          </w:rPr>
          <w:t>14,1 м</w:t>
        </w:r>
      </w:smartTag>
      <w:r w:rsidRPr="00C16585">
        <w:rPr>
          <w:rFonts w:ascii="Times New Roman" w:hAnsi="Times New Roman" w:cs="Times New Roman"/>
          <w:spacing w:val="-3"/>
          <w:sz w:val="28"/>
          <w:szCs w:val="28"/>
        </w:rPr>
        <w:t xml:space="preserve"> и пригодны для изготовления полнотелого кирпича марки </w:t>
      </w:r>
      <w:r w:rsidRPr="00C16585">
        <w:rPr>
          <w:rFonts w:ascii="Times New Roman" w:hAnsi="Times New Roman" w:cs="Times New Roman"/>
          <w:sz w:val="28"/>
          <w:szCs w:val="28"/>
        </w:rPr>
        <w:t xml:space="preserve">125, дырчатого кирпича и пустотелых блоков марки 125, для производства 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ленточной черепицы. Балансовые запасы 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категорий </w:t>
      </w:r>
      <w:r w:rsidRPr="00C16585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>+</w:t>
      </w:r>
      <w:r w:rsidRPr="00C16585">
        <w:rPr>
          <w:rFonts w:ascii="Times New Roman" w:hAnsi="Times New Roman" w:cs="Times New Roman"/>
          <w:spacing w:val="-4"/>
          <w:sz w:val="28"/>
          <w:szCs w:val="28"/>
          <w:lang w:val="en-US"/>
        </w:rPr>
        <w:t>B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>+</w:t>
      </w:r>
      <w:r w:rsidRPr="00C16585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Pr="00C16585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 оцениваются в 12274 тыс. м</w:t>
      </w:r>
      <w:r w:rsidRPr="00C16585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3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>. Прирост возможен в восточном направлении. Перспективные запасы суглинков по категории С</w:t>
      </w:r>
      <w:r w:rsidRPr="00C16585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 составляют 6122 тыс. м</w:t>
      </w:r>
      <w:r w:rsidRPr="00C16585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3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. Месторождение имеет перспективы на прирост запасов за счет </w:t>
      </w:r>
      <w:proofErr w:type="spellStart"/>
      <w:r w:rsidRPr="00C16585">
        <w:rPr>
          <w:rFonts w:ascii="Times New Roman" w:hAnsi="Times New Roman" w:cs="Times New Roman"/>
          <w:spacing w:val="-4"/>
          <w:sz w:val="28"/>
          <w:szCs w:val="28"/>
        </w:rPr>
        <w:t>доразведки</w:t>
      </w:r>
      <w:proofErr w:type="spellEnd"/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 в восточном направлении и за счет перевода запасов категории С</w:t>
      </w:r>
      <w:r w:rsidRPr="00C16585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 в промышленные. В данный момент не исполь</w:t>
      </w:r>
      <w:r w:rsidRPr="00C16585">
        <w:rPr>
          <w:rFonts w:ascii="Times New Roman" w:hAnsi="Times New Roman" w:cs="Times New Roman"/>
          <w:spacing w:val="-6"/>
          <w:sz w:val="28"/>
          <w:szCs w:val="28"/>
        </w:rPr>
        <w:t>зуется, числится в резерве.</w:t>
      </w:r>
    </w:p>
    <w:p w14:paraId="4F274B21" w14:textId="77777777" w:rsidR="00C16585" w:rsidRPr="00C16585" w:rsidRDefault="00C16585" w:rsidP="00C16585">
      <w:pPr>
        <w:tabs>
          <w:tab w:val="left" w:pos="540"/>
        </w:tabs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6585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        </w:t>
      </w:r>
      <w:proofErr w:type="spellStart"/>
      <w:r w:rsidRPr="00C16585">
        <w:rPr>
          <w:rFonts w:ascii="Times New Roman" w:hAnsi="Times New Roman" w:cs="Times New Roman"/>
          <w:iCs/>
          <w:spacing w:val="-6"/>
          <w:sz w:val="28"/>
          <w:szCs w:val="28"/>
        </w:rPr>
        <w:t>Колмановское</w:t>
      </w:r>
      <w:proofErr w:type="spellEnd"/>
      <w:r w:rsidRPr="00C16585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месторождение</w:t>
      </w:r>
      <w:r w:rsidRPr="00C1658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16585">
        <w:rPr>
          <w:rFonts w:ascii="Times New Roman" w:hAnsi="Times New Roman" w:cs="Times New Roman"/>
          <w:spacing w:val="-6"/>
          <w:sz w:val="28"/>
          <w:szCs w:val="28"/>
        </w:rPr>
        <w:t>тугоплавких глин р</w:t>
      </w:r>
      <w:r w:rsidRPr="00C16585">
        <w:rPr>
          <w:rFonts w:ascii="Times New Roman" w:hAnsi="Times New Roman" w:cs="Times New Roman"/>
          <w:spacing w:val="-4"/>
          <w:sz w:val="28"/>
          <w:szCs w:val="28"/>
        </w:rPr>
        <w:t>асположено на границе Михайловского и Завитинского районов, в 55-</w:t>
      </w:r>
      <w:smartTag w:uri="urn:schemas-microsoft-com:office:smarttags" w:element="metricconverter">
        <w:smartTagPr>
          <w:attr w:name="ProductID" w:val="60 км"/>
        </w:smartTagPr>
        <w:r w:rsidRPr="00C16585">
          <w:rPr>
            <w:rFonts w:ascii="Times New Roman" w:hAnsi="Times New Roman" w:cs="Times New Roman"/>
            <w:spacing w:val="-4"/>
            <w:sz w:val="28"/>
            <w:szCs w:val="28"/>
          </w:rPr>
          <w:t>60 км</w:t>
        </w:r>
      </w:smartTag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 от с. Поярково, в </w:t>
      </w:r>
      <w:smartTag w:uri="urn:schemas-microsoft-com:office:smarttags" w:element="metricconverter">
        <w:smartTagPr>
          <w:attr w:name="ProductID" w:val="3 км"/>
        </w:smartTagPr>
        <w:r w:rsidRPr="00C16585">
          <w:rPr>
            <w:rFonts w:ascii="Times New Roman" w:hAnsi="Times New Roman" w:cs="Times New Roman"/>
            <w:spacing w:val="-4"/>
            <w:sz w:val="28"/>
            <w:szCs w:val="28"/>
          </w:rPr>
          <w:t>3 км</w:t>
        </w:r>
      </w:smartTag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proofErr w:type="spellStart"/>
      <w:r w:rsidRPr="00C16585">
        <w:rPr>
          <w:rFonts w:ascii="Times New Roman" w:hAnsi="Times New Roman" w:cs="Times New Roman"/>
          <w:spacing w:val="-4"/>
          <w:sz w:val="28"/>
          <w:szCs w:val="28"/>
        </w:rPr>
        <w:t>с.Колмановка</w:t>
      </w:r>
      <w:proofErr w:type="spellEnd"/>
      <w:r w:rsidRPr="00C16585">
        <w:rPr>
          <w:rFonts w:ascii="Times New Roman" w:hAnsi="Times New Roman" w:cs="Times New Roman"/>
          <w:spacing w:val="-4"/>
          <w:sz w:val="28"/>
          <w:szCs w:val="28"/>
        </w:rPr>
        <w:t xml:space="preserve">. Тугоплавкие глины пригодные </w:t>
      </w:r>
      <w:r w:rsidRPr="00C16585">
        <w:rPr>
          <w:rFonts w:ascii="Times New Roman" w:hAnsi="Times New Roman" w:cs="Times New Roman"/>
          <w:spacing w:val="-3"/>
          <w:sz w:val="28"/>
          <w:szCs w:val="28"/>
        </w:rPr>
        <w:t>для производства огнеупорного кирпича. Запасы оцениваются в 631 тыс. м</w:t>
      </w:r>
      <w:r w:rsidRPr="00C16585"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>3</w:t>
      </w:r>
      <w:r w:rsidRPr="00C16585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16585">
        <w:rPr>
          <w:rFonts w:ascii="Times New Roman" w:hAnsi="Times New Roman" w:cs="Times New Roman"/>
          <w:spacing w:val="-6"/>
          <w:sz w:val="28"/>
          <w:szCs w:val="28"/>
        </w:rPr>
        <w:t>могут быть увеличены.</w:t>
      </w:r>
    </w:p>
    <w:p w14:paraId="3179FE2B" w14:textId="77777777" w:rsidR="00C16585" w:rsidRPr="00C16585" w:rsidRDefault="00C16585" w:rsidP="00C16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585">
        <w:rPr>
          <w:rFonts w:ascii="Times New Roman" w:hAnsi="Times New Roman" w:cs="Times New Roman"/>
          <w:sz w:val="28"/>
          <w:szCs w:val="28"/>
        </w:rPr>
        <w:t xml:space="preserve">Вовлечение имеющихся природных ресурсов в экономику района – важная задача органов местного самоуправления, так как создание производств строительных материалов на базе имеющихся полезных ископаемых сможет решить как экономические, так и социальные проблемы территории. </w:t>
      </w:r>
    </w:p>
    <w:p w14:paraId="3018858C" w14:textId="77777777" w:rsidR="00C16585" w:rsidRPr="00C16585" w:rsidRDefault="00C16585" w:rsidP="00C16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585">
        <w:rPr>
          <w:rFonts w:ascii="Times New Roman" w:hAnsi="Times New Roman" w:cs="Times New Roman"/>
          <w:sz w:val="28"/>
          <w:szCs w:val="28"/>
        </w:rPr>
        <w:t>Песчано-гравийная смесь (ПГС), добыча которой возможна на территории нашего района (разведано 7 млн. тонн), является великолепным строительным материалом, ее прочность пригодна для производства бетона марки</w:t>
      </w:r>
      <w:r w:rsidRPr="00C16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6585">
        <w:rPr>
          <w:rFonts w:ascii="Times New Roman" w:hAnsi="Times New Roman" w:cs="Times New Roman"/>
          <w:sz w:val="28"/>
          <w:szCs w:val="28"/>
        </w:rPr>
        <w:t xml:space="preserve">«1000» и соответствует ГОСТу. </w:t>
      </w:r>
    </w:p>
    <w:p w14:paraId="37C8221A" w14:textId="77777777" w:rsidR="00C16585" w:rsidRPr="00C16585" w:rsidRDefault="00C16585" w:rsidP="00C16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585">
        <w:rPr>
          <w:rFonts w:ascii="Times New Roman" w:hAnsi="Times New Roman" w:cs="Times New Roman"/>
          <w:sz w:val="28"/>
          <w:szCs w:val="28"/>
        </w:rPr>
        <w:t>Глины кирпичные пригодны для производства кирпича и черепицы,  поэтому можно организовать предприятие по производству кирпича на территории Михайловского района. Кроме того, данный природный материал может быть использован в производстве керамзита.</w:t>
      </w:r>
    </w:p>
    <w:p w14:paraId="13D11BE9" w14:textId="77777777" w:rsidR="00C16585" w:rsidRPr="00C16585" w:rsidRDefault="00C16585" w:rsidP="00C16585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6585">
        <w:rPr>
          <w:rFonts w:ascii="Times New Roman" w:hAnsi="Times New Roman" w:cs="Times New Roman"/>
          <w:sz w:val="28"/>
          <w:szCs w:val="28"/>
        </w:rPr>
        <w:t xml:space="preserve">Железнодорожный транспорт Михайловского района представлен  малодеятельной железнодорожной линией Завитая – Поярково протяженностью </w:t>
      </w:r>
      <w:smartTag w:uri="urn:schemas-microsoft-com:office:smarttags" w:element="metricconverter">
        <w:smartTagPr>
          <w:attr w:name="ProductID" w:val="90 км"/>
        </w:smartTagPr>
        <w:r w:rsidRPr="00C16585">
          <w:rPr>
            <w:rFonts w:ascii="Times New Roman" w:hAnsi="Times New Roman" w:cs="Times New Roman"/>
            <w:sz w:val="28"/>
            <w:szCs w:val="28"/>
          </w:rPr>
          <w:t>90 км</w:t>
        </w:r>
      </w:smartTag>
      <w:r w:rsidRPr="00C16585">
        <w:rPr>
          <w:rFonts w:ascii="Times New Roman" w:hAnsi="Times New Roman" w:cs="Times New Roman"/>
          <w:sz w:val="28"/>
          <w:szCs w:val="28"/>
        </w:rPr>
        <w:t>, которая обеспечивает товаропроизводителям района выход на Транссибирскую железнодорожную магистраль и играет важную роль в экономике района. Данная линия вошла в состав имущества ОАО «Российские железные дороги» и является значимой для целей обороноспособности страны. По железнодорожной линии Завитая - Поярково осуществляются перевозка зерна, угля и металлолома.</w:t>
      </w:r>
      <w:r w:rsidRPr="00C16585">
        <w:rPr>
          <w:rFonts w:ascii="Times New Roman" w:hAnsi="Times New Roman" w:cs="Times New Roman"/>
          <w:sz w:val="28"/>
          <w:szCs w:val="28"/>
        </w:rPr>
        <w:tab/>
      </w:r>
    </w:p>
    <w:p w14:paraId="582872AA" w14:textId="77777777" w:rsidR="00C16585" w:rsidRPr="00C16585" w:rsidRDefault="00C16585" w:rsidP="00C16585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8"/>
          <w:szCs w:val="28"/>
        </w:rPr>
        <w:tab/>
      </w:r>
      <w:r w:rsidRPr="00C16585">
        <w:rPr>
          <w:rFonts w:ascii="Times New Roman" w:hAnsi="Times New Roman" w:cs="Times New Roman"/>
          <w:sz w:val="28"/>
          <w:szCs w:val="28"/>
        </w:rPr>
        <w:t xml:space="preserve">С целью развития речного транспорта Амурской области будет организована новая транспортно-логистическая схема для обеспечения поставок каменного угля, продукции железорудных и апатитовых месторождений Южной Якутии в северные провинции Китая, которая включает маршрут Республика Саха (Якутия) - Байкало-Амурская магистраль - Транссибирская магистраль - железнодорожная ветка Завитинск - Поярково </w:t>
      </w:r>
      <w:r w:rsidRPr="00C16585">
        <w:rPr>
          <w:rFonts w:ascii="Times New Roman" w:hAnsi="Times New Roman" w:cs="Times New Roman"/>
          <w:sz w:val="28"/>
          <w:szCs w:val="28"/>
        </w:rPr>
        <w:lastRenderedPageBreak/>
        <w:t>- речной порт Поярково - р. Амур - р. Сунгари - речной порт г. Харбина (Китай). Для исполнения данного проекта в речном порту Поярково будут увеличены мощности погрузо-разгрузочной техники, которые позволят круглосуточно осуществлять перевалку насыпных грузов до 6 тыс. тонн в сутки, а также будет проведено удлинение причалов и увеличение глубины акватории порта на внутреннем и внешнем рейдах.</w:t>
      </w:r>
    </w:p>
    <w:p w14:paraId="22C3C65E" w14:textId="77777777" w:rsidR="00C16585" w:rsidRPr="00B50D9E" w:rsidRDefault="00C16585" w:rsidP="00FE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6585" w:rsidRPr="00B50D9E" w:rsidSect="000D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1594"/>
    <w:multiLevelType w:val="hybridMultilevel"/>
    <w:tmpl w:val="A1A82DC4"/>
    <w:lvl w:ilvl="0" w:tplc="CFD6F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08"/>
    <w:rsid w:val="000D38CC"/>
    <w:rsid w:val="00131C25"/>
    <w:rsid w:val="0019113C"/>
    <w:rsid w:val="002779E7"/>
    <w:rsid w:val="002A4CEE"/>
    <w:rsid w:val="003444B0"/>
    <w:rsid w:val="003B1E3D"/>
    <w:rsid w:val="005A2A5D"/>
    <w:rsid w:val="005A54D2"/>
    <w:rsid w:val="005C4D17"/>
    <w:rsid w:val="006C21EE"/>
    <w:rsid w:val="00760D60"/>
    <w:rsid w:val="007E23DA"/>
    <w:rsid w:val="008C363B"/>
    <w:rsid w:val="00981F2D"/>
    <w:rsid w:val="00A51E59"/>
    <w:rsid w:val="00AD7108"/>
    <w:rsid w:val="00B50D9E"/>
    <w:rsid w:val="00B619C2"/>
    <w:rsid w:val="00C1402F"/>
    <w:rsid w:val="00C16585"/>
    <w:rsid w:val="00EC7577"/>
    <w:rsid w:val="00F73D81"/>
    <w:rsid w:val="00FA0AFB"/>
    <w:rsid w:val="00FB67A9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D3C435"/>
  <w15:docId w15:val="{D92BB8DA-520F-448F-BAFB-DA9C4D47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25"/>
    <w:pPr>
      <w:ind w:left="720"/>
      <w:contextualSpacing/>
    </w:pPr>
  </w:style>
  <w:style w:type="table" w:styleId="a4">
    <w:name w:val="Table Grid"/>
    <w:basedOn w:val="a1"/>
    <w:uiPriority w:val="59"/>
    <w:rsid w:val="00277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3</cp:revision>
  <cp:lastPrinted>2024-01-24T00:34:00Z</cp:lastPrinted>
  <dcterms:created xsi:type="dcterms:W3CDTF">2024-01-24T00:38:00Z</dcterms:created>
  <dcterms:modified xsi:type="dcterms:W3CDTF">2024-01-24T02:54:00Z</dcterms:modified>
</cp:coreProperties>
</file>