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C5851" w14:textId="77777777" w:rsidR="00DB7B54" w:rsidRDefault="00FC2671" w:rsidP="00DB7B54">
      <w:pPr>
        <w:ind w:left="720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US"/>
        </w:rPr>
        <w:pict w14:anchorId="691EC2B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0.7pt;margin-top:-11.95pt;width:290.3pt;height:34.5pt;z-index:251660288;mso-width-percent:400;mso-width-percent:400;mso-width-relative:margin;mso-height-relative:margin">
            <v:textbox style="mso-next-textbox:#_x0000_s1026">
              <w:txbxContent>
                <w:p w14:paraId="5ACF8053" w14:textId="3F7A3B6C" w:rsidR="00DB7B54" w:rsidRDefault="00DB7B54" w:rsidP="00FC2671">
                  <w:pPr>
                    <w:jc w:val="center"/>
                  </w:pPr>
                  <w:r>
                    <w:t>Конкурентные преимущества Михайловского</w:t>
                  </w:r>
                  <w:r w:rsidR="00FC2671">
                    <w:t xml:space="preserve"> муниципального округа</w:t>
                  </w:r>
                </w:p>
              </w:txbxContent>
            </v:textbox>
          </v:shape>
        </w:pict>
      </w:r>
    </w:p>
    <w:p w14:paraId="3BA51DE0" w14:textId="77777777" w:rsidR="00DB7B54" w:rsidRDefault="00FC2671" w:rsidP="00DB7B54">
      <w:pPr>
        <w:ind w:left="720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pict w14:anchorId="5C21A0B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left:0;text-align:left;margin-left:707.05pt;margin-top:10.45pt;width:0;height:16.3pt;z-index:251686912" o:connectortype="straight"/>
        </w:pict>
      </w:r>
      <w:r>
        <w:rPr>
          <w:b/>
          <w:noProof/>
          <w:sz w:val="32"/>
          <w:szCs w:val="32"/>
          <w:lang w:eastAsia="ru-RU"/>
        </w:rPr>
        <w:pict w14:anchorId="111FF822">
          <v:shape id="_x0000_s1051" type="#_x0000_t32" style="position:absolute;left:0;text-align:left;margin-left:569.8pt;margin-top:10.45pt;width:.75pt;height:24.45pt;z-index:251685888" o:connectortype="straight"/>
        </w:pict>
      </w:r>
      <w:r>
        <w:rPr>
          <w:b/>
          <w:noProof/>
          <w:sz w:val="32"/>
          <w:szCs w:val="32"/>
          <w:lang w:eastAsia="ru-RU"/>
        </w:rPr>
        <w:pict w14:anchorId="127EEDCC">
          <v:shape id="_x0000_s1050" type="#_x0000_t32" style="position:absolute;left:0;text-align:left;margin-left:437.05pt;margin-top:10.45pt;width:.75pt;height:25.65pt;z-index:251684864" o:connectortype="straight"/>
        </w:pict>
      </w:r>
      <w:r>
        <w:rPr>
          <w:b/>
          <w:noProof/>
          <w:sz w:val="32"/>
          <w:szCs w:val="32"/>
          <w:lang w:eastAsia="ru-RU"/>
        </w:rPr>
        <w:pict w14:anchorId="2A755C7D">
          <v:shape id="_x0000_s1049" type="#_x0000_t32" style="position:absolute;left:0;text-align:left;margin-left:306.55pt;margin-top:10.45pt;width:0;height:25.65pt;z-index:251683840" o:connectortype="straight"/>
        </w:pict>
      </w:r>
      <w:r>
        <w:rPr>
          <w:b/>
          <w:noProof/>
          <w:sz w:val="32"/>
          <w:szCs w:val="32"/>
          <w:lang w:eastAsia="ru-RU"/>
        </w:rPr>
        <w:pict w14:anchorId="7369F5C8">
          <v:shape id="_x0000_s1048" type="#_x0000_t32" style="position:absolute;left:0;text-align:left;margin-left:192.55pt;margin-top:10.45pt;width:0;height:24.45pt;z-index:251682816" o:connectortype="straight"/>
        </w:pict>
      </w:r>
      <w:r>
        <w:rPr>
          <w:b/>
          <w:noProof/>
          <w:sz w:val="32"/>
          <w:szCs w:val="32"/>
          <w:lang w:eastAsia="ru-RU"/>
        </w:rPr>
        <w:pict w14:anchorId="4306F9B5">
          <v:shape id="_x0000_s1047" type="#_x0000_t32" style="position:absolute;left:0;text-align:left;margin-left:35.8pt;margin-top:10.45pt;width:0;height:16.3pt;z-index:251681792" o:connectortype="straight"/>
        </w:pict>
      </w:r>
      <w:r>
        <w:rPr>
          <w:b/>
          <w:noProof/>
          <w:sz w:val="32"/>
          <w:szCs w:val="32"/>
          <w:lang w:eastAsia="ru-RU"/>
        </w:rPr>
        <w:pict w14:anchorId="7DA67EED">
          <v:shape id="_x0000_s1046" type="#_x0000_t32" style="position:absolute;left:0;text-align:left;margin-left:373.3pt;margin-top:4.55pt;width:0;height:5.9pt;z-index:251680768" o:connectortype="straight">
            <v:stroke endarrow="block"/>
          </v:shape>
        </w:pict>
      </w:r>
      <w:r>
        <w:rPr>
          <w:b/>
          <w:noProof/>
          <w:sz w:val="32"/>
          <w:szCs w:val="32"/>
          <w:lang w:eastAsia="ru-RU"/>
        </w:rPr>
        <w:pict w14:anchorId="776032B2">
          <v:shape id="_x0000_s1045" type="#_x0000_t32" style="position:absolute;left:0;text-align:left;margin-left:35.8pt;margin-top:10.45pt;width:671.25pt;height:0;z-index:251679744" o:connectortype="straight"/>
        </w:pict>
      </w:r>
    </w:p>
    <w:p w14:paraId="4877FD5B" w14:textId="77777777" w:rsidR="00DB7B54" w:rsidRDefault="00FC2671" w:rsidP="00DB7B54">
      <w:pPr>
        <w:ind w:left="720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US"/>
        </w:rPr>
        <w:pict w14:anchorId="4085C662">
          <v:shape id="_x0000_s1031" type="#_x0000_t202" style="position:absolute;left:0;text-align:left;margin-left:522.6pt;margin-top:16.5pt;width:102.7pt;height:34.8pt;z-index:251665408;mso-width-relative:margin;mso-height-relative:margin">
            <v:textbox style="mso-next-textbox:#_x0000_s1031">
              <w:txbxContent>
                <w:p w14:paraId="3386FCBB" w14:textId="77777777" w:rsidR="00DB7B54" w:rsidRPr="006F0771" w:rsidRDefault="00DB7B54" w:rsidP="00DB7B54">
                  <w:pPr>
                    <w:rPr>
                      <w:sz w:val="20"/>
                      <w:szCs w:val="20"/>
                    </w:rPr>
                  </w:pPr>
                  <w:r w:rsidRPr="006F0771">
                    <w:rPr>
                      <w:sz w:val="20"/>
                      <w:szCs w:val="20"/>
                    </w:rPr>
                    <w:t>Производственный потенциал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  <w:lang w:eastAsia="en-US"/>
        </w:rPr>
        <w:pict w14:anchorId="671870D8">
          <v:shape id="_x0000_s1030" type="#_x0000_t202" style="position:absolute;left:0;text-align:left;margin-left:377.75pt;margin-top:17.7pt;width:115.55pt;height:29.85pt;z-index:251664384;mso-width-relative:margin;mso-height-relative:margin">
            <v:textbox style="mso-next-textbox:#_x0000_s1030">
              <w:txbxContent>
                <w:p w14:paraId="28485D95" w14:textId="77777777" w:rsidR="00DB7B54" w:rsidRPr="006F0771" w:rsidRDefault="00DB7B54" w:rsidP="00DB7B54">
                  <w:pPr>
                    <w:rPr>
                      <w:sz w:val="20"/>
                      <w:szCs w:val="20"/>
                    </w:rPr>
                  </w:pPr>
                  <w:r w:rsidRPr="006F0771">
                    <w:rPr>
                      <w:sz w:val="20"/>
                      <w:szCs w:val="20"/>
                    </w:rPr>
                    <w:t>Инфраструктура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  <w:lang w:eastAsia="en-US"/>
        </w:rPr>
        <w:pict w14:anchorId="2FAE071B">
          <v:shape id="_x0000_s1029" type="#_x0000_t202" style="position:absolute;left:0;text-align:left;margin-left:260.05pt;margin-top:17.7pt;width:91.5pt;height:29.85pt;z-index:251663360;mso-width-relative:margin;mso-height-relative:margin">
            <v:textbox style="mso-next-textbox:#_x0000_s1029">
              <w:txbxContent>
                <w:p w14:paraId="1C9222C4" w14:textId="77777777" w:rsidR="00DB7B54" w:rsidRPr="006F0771" w:rsidRDefault="00DB7B54" w:rsidP="00DB7B54">
                  <w:pPr>
                    <w:rPr>
                      <w:sz w:val="20"/>
                      <w:szCs w:val="20"/>
                    </w:rPr>
                  </w:pPr>
                  <w:r w:rsidRPr="006F0771">
                    <w:rPr>
                      <w:sz w:val="20"/>
                      <w:szCs w:val="20"/>
                    </w:rPr>
                    <w:t>Экология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  <w:lang w:eastAsia="en-US"/>
        </w:rPr>
        <w:pict w14:anchorId="42535B38">
          <v:shape id="_x0000_s1028" type="#_x0000_t202" style="position:absolute;left:0;text-align:left;margin-left:146.05pt;margin-top:16.5pt;width:102pt;height:47.55pt;z-index:251662336;mso-width-relative:margin;mso-height-relative:margin">
            <v:textbox style="mso-next-textbox:#_x0000_s1028">
              <w:txbxContent>
                <w:p w14:paraId="68315E09" w14:textId="77777777" w:rsidR="00DB7B54" w:rsidRPr="006F0771" w:rsidRDefault="00DB7B54" w:rsidP="00DB7B54">
                  <w:pPr>
                    <w:rPr>
                      <w:sz w:val="20"/>
                      <w:szCs w:val="20"/>
                    </w:rPr>
                  </w:pPr>
                  <w:r w:rsidRPr="006F0771">
                    <w:rPr>
                      <w:sz w:val="20"/>
                      <w:szCs w:val="20"/>
                    </w:rPr>
                    <w:t>Демографический потенциал и рынок труда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  <w:lang w:eastAsia="en-US"/>
        </w:rPr>
        <w:pict w14:anchorId="12DF46F8">
          <v:shape id="_x0000_s1027" type="#_x0000_t202" style="position:absolute;left:0;text-align:left;margin-left:3.55pt;margin-top:8.35pt;width:123pt;height:42.95pt;z-index:251661312;mso-width-relative:margin;mso-height-relative:margin">
            <v:textbox style="mso-next-textbox:#_x0000_s1027">
              <w:txbxContent>
                <w:p w14:paraId="718C2F75" w14:textId="77777777" w:rsidR="00DB7B54" w:rsidRPr="006F0771" w:rsidRDefault="00DB7B54" w:rsidP="00DB7B54">
                  <w:pPr>
                    <w:rPr>
                      <w:sz w:val="20"/>
                      <w:szCs w:val="20"/>
                    </w:rPr>
                  </w:pPr>
                  <w:r w:rsidRPr="006F0771">
                    <w:rPr>
                      <w:sz w:val="20"/>
                      <w:szCs w:val="20"/>
                    </w:rPr>
                    <w:t>Географическое положение и природные условия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  <w:lang w:eastAsia="en-US"/>
        </w:rPr>
        <w:pict w14:anchorId="1AB2407C">
          <v:shape id="_x0000_s1038" type="#_x0000_t202" style="position:absolute;left:0;text-align:left;margin-left:661.3pt;margin-top:8.4pt;width:99.75pt;height:63.15pt;z-index:251672576;mso-width-relative:margin;mso-height-relative:margin">
            <v:textbox style="mso-next-textbox:#_x0000_s1038">
              <w:txbxContent>
                <w:p w14:paraId="31FA1A1C" w14:textId="77777777" w:rsidR="00DB7B54" w:rsidRPr="006F0771" w:rsidRDefault="00DB7B54" w:rsidP="00DB7B54">
                  <w:pPr>
                    <w:rPr>
                      <w:sz w:val="20"/>
                      <w:szCs w:val="20"/>
                    </w:rPr>
                  </w:pPr>
                  <w:r w:rsidRPr="006F0771">
                    <w:rPr>
                      <w:sz w:val="20"/>
                      <w:szCs w:val="20"/>
                    </w:rPr>
                    <w:t>Перспективы экономического развития и инвестиционный климат</w:t>
                  </w:r>
                </w:p>
              </w:txbxContent>
            </v:textbox>
          </v:shape>
        </w:pict>
      </w:r>
    </w:p>
    <w:p w14:paraId="3E3F63E0" w14:textId="77777777" w:rsidR="00DB7B54" w:rsidRDefault="00DB7B54" w:rsidP="00DB7B54">
      <w:pPr>
        <w:ind w:left="720"/>
        <w:rPr>
          <w:b/>
          <w:sz w:val="32"/>
          <w:szCs w:val="32"/>
        </w:rPr>
      </w:pPr>
    </w:p>
    <w:p w14:paraId="20E75DB8" w14:textId="77777777" w:rsidR="00DB7B54" w:rsidRDefault="00FC2671" w:rsidP="00DB7B54">
      <w:pPr>
        <w:ind w:left="720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pict w14:anchorId="436084DA">
          <v:shape id="_x0000_s1043" type="#_x0000_t32" style="position:absolute;left:0;text-align:left;margin-left:581.05pt;margin-top:14.5pt;width:.75pt;height:30pt;z-index:251677696" o:connectortype="straight">
            <v:stroke endarrow="block"/>
          </v:shape>
        </w:pict>
      </w:r>
      <w:r>
        <w:rPr>
          <w:b/>
          <w:noProof/>
          <w:sz w:val="32"/>
          <w:szCs w:val="32"/>
          <w:lang w:eastAsia="ru-RU"/>
        </w:rPr>
        <w:pict w14:anchorId="68D574B0">
          <v:shape id="_x0000_s1042" type="#_x0000_t32" style="position:absolute;left:0;text-align:left;margin-left:437.05pt;margin-top:10.75pt;width:.75pt;height:37.9pt;z-index:251676672" o:connectortype="straight">
            <v:stroke endarrow="block"/>
          </v:shape>
        </w:pict>
      </w:r>
      <w:r>
        <w:rPr>
          <w:b/>
          <w:noProof/>
          <w:sz w:val="32"/>
          <w:szCs w:val="32"/>
          <w:lang w:eastAsia="ru-RU"/>
        </w:rPr>
        <w:pict w14:anchorId="5FEA6771">
          <v:shape id="_x0000_s1041" type="#_x0000_t32" style="position:absolute;left:0;text-align:left;margin-left:311.8pt;margin-top:10.75pt;width:0;height:33.75pt;z-index:251675648" o:connectortype="straight">
            <v:stroke endarrow="block"/>
          </v:shape>
        </w:pict>
      </w:r>
      <w:r>
        <w:rPr>
          <w:b/>
          <w:noProof/>
          <w:sz w:val="32"/>
          <w:szCs w:val="32"/>
          <w:lang w:eastAsia="ru-RU"/>
        </w:rPr>
        <w:pict w14:anchorId="3E8F3C48">
          <v:shape id="_x0000_s1039" type="#_x0000_t32" style="position:absolute;left:0;text-align:left;margin-left:57.55pt;margin-top:14.5pt;width:0;height:30pt;z-index:251673600" o:connectortype="straight">
            <v:stroke endarrow="block"/>
          </v:shape>
        </w:pict>
      </w:r>
    </w:p>
    <w:p w14:paraId="67033169" w14:textId="77777777" w:rsidR="00DB7B54" w:rsidRDefault="00FC2671" w:rsidP="00DB7B54">
      <w:pPr>
        <w:ind w:left="720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pict w14:anchorId="18087505">
          <v:shape id="_x0000_s1044" type="#_x0000_t32" style="position:absolute;left:0;text-align:left;margin-left:718.3pt;margin-top:16.35pt;width:.75pt;height:13.9pt;flip:x;z-index:251678720" o:connectortype="straight">
            <v:stroke endarrow="block"/>
          </v:shape>
        </w:pict>
      </w:r>
      <w:r>
        <w:rPr>
          <w:b/>
          <w:noProof/>
          <w:sz w:val="32"/>
          <w:szCs w:val="32"/>
          <w:lang w:eastAsia="ru-RU"/>
        </w:rPr>
        <w:pict w14:anchorId="177DF2A6">
          <v:shape id="_x0000_s1040" type="#_x0000_t32" style="position:absolute;left:0;text-align:left;margin-left:201.1pt;margin-top:8.85pt;width:0;height:33.75pt;z-index:251674624" o:connectortype="straight">
            <v:stroke endarrow="block"/>
          </v:shape>
        </w:pict>
      </w:r>
    </w:p>
    <w:p w14:paraId="008B739F" w14:textId="77777777" w:rsidR="00DB7B54" w:rsidRDefault="00FC2671" w:rsidP="00DB7B54">
      <w:pPr>
        <w:ind w:left="720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pict w14:anchorId="55D275C3">
          <v:shape id="_x0000_s1037" type="#_x0000_t202" style="position:absolute;left:0;text-align:left;margin-left:661.3pt;margin-top:11.85pt;width:114pt;height:249.55pt;z-index:251671552">
            <v:textbox style="mso-next-textbox:#_x0000_s1037">
              <w:txbxContent>
                <w:p w14:paraId="3D5E0FE1" w14:textId="77777777" w:rsidR="00DB7B54" w:rsidRPr="00855FD2" w:rsidRDefault="00DB7B54" w:rsidP="00DB7B54">
                  <w:pPr>
                    <w:jc w:val="both"/>
                    <w:rPr>
                      <w:sz w:val="20"/>
                      <w:szCs w:val="20"/>
                    </w:rPr>
                  </w:pPr>
                  <w:r w:rsidRPr="00855FD2">
                    <w:rPr>
                      <w:sz w:val="20"/>
                      <w:szCs w:val="20"/>
                    </w:rPr>
                    <w:t>- Относительно стабильное экономическое положение района;</w:t>
                  </w:r>
                </w:p>
                <w:p w14:paraId="5C93FD9C" w14:textId="77777777" w:rsidR="00DB7B54" w:rsidRPr="00855FD2" w:rsidRDefault="00DB7B54" w:rsidP="00DB7B54">
                  <w:pPr>
                    <w:jc w:val="both"/>
                    <w:rPr>
                      <w:sz w:val="20"/>
                      <w:szCs w:val="20"/>
                    </w:rPr>
                  </w:pPr>
                  <w:r w:rsidRPr="00855FD2">
                    <w:rPr>
                      <w:sz w:val="20"/>
                      <w:szCs w:val="20"/>
                    </w:rPr>
                    <w:t>- Достаточно высокая инвестиционная привлекательность с точки зрения близости к областному центру, наличия свободных инвестиционных площадок для ведения бизнеса, площадок для жилищного строительства;</w:t>
                  </w:r>
                </w:p>
                <w:p w14:paraId="34751F77" w14:textId="77777777" w:rsidR="00DB7B54" w:rsidRPr="00855FD2" w:rsidRDefault="00DB7B54" w:rsidP="00DB7B54">
                  <w:pPr>
                    <w:jc w:val="both"/>
                    <w:rPr>
                      <w:sz w:val="20"/>
                      <w:szCs w:val="20"/>
                    </w:rPr>
                  </w:pPr>
                  <w:r w:rsidRPr="00855FD2">
                    <w:rPr>
                      <w:sz w:val="20"/>
                      <w:szCs w:val="20"/>
                    </w:rPr>
                    <w:t>- Поддержка со стороны районной власти инициатив малого и среднего бизнеса.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  <w:lang w:eastAsia="en-US"/>
        </w:rPr>
        <w:pict w14:anchorId="05FCA12B">
          <v:shape id="_x0000_s1036" type="#_x0000_t202" style="position:absolute;left:0;text-align:left;margin-left:530.1pt;margin-top:11.85pt;width:101.95pt;height:237.85pt;z-index:251670528;mso-width-relative:margin;mso-height-relative:margin">
            <v:textbox style="mso-next-textbox:#_x0000_s1036">
              <w:txbxContent>
                <w:p w14:paraId="4BE7CFA2" w14:textId="77777777" w:rsidR="00DB7B54" w:rsidRPr="00855FD2" w:rsidRDefault="00DB7B54" w:rsidP="00DB7B54">
                  <w:pPr>
                    <w:jc w:val="both"/>
                    <w:rPr>
                      <w:sz w:val="20"/>
                      <w:szCs w:val="20"/>
                    </w:rPr>
                  </w:pPr>
                  <w:r w:rsidRPr="00855FD2">
                    <w:rPr>
                      <w:sz w:val="20"/>
                      <w:szCs w:val="20"/>
                    </w:rPr>
                    <w:t>- Внедрение новых технологий в сельском хозяйстве;</w:t>
                  </w:r>
                </w:p>
                <w:p w14:paraId="17155A36" w14:textId="77777777" w:rsidR="00DB7B54" w:rsidRPr="00855FD2" w:rsidRDefault="00DB7B54" w:rsidP="00DB7B54">
                  <w:pPr>
                    <w:jc w:val="both"/>
                    <w:rPr>
                      <w:sz w:val="20"/>
                      <w:szCs w:val="20"/>
                    </w:rPr>
                  </w:pPr>
                  <w:r w:rsidRPr="00855FD2">
                    <w:rPr>
                      <w:sz w:val="20"/>
                      <w:szCs w:val="20"/>
                    </w:rPr>
                    <w:t>- Приобретение высокотехнологичной сельскохозяйственной техники;</w:t>
                  </w:r>
                </w:p>
                <w:p w14:paraId="293293B9" w14:textId="77777777" w:rsidR="00DB7B54" w:rsidRPr="00855FD2" w:rsidRDefault="00DB7B54" w:rsidP="00DB7B54">
                  <w:pPr>
                    <w:jc w:val="both"/>
                    <w:rPr>
                      <w:sz w:val="20"/>
                      <w:szCs w:val="20"/>
                    </w:rPr>
                  </w:pPr>
                  <w:r w:rsidRPr="00855FD2">
                    <w:rPr>
                      <w:sz w:val="20"/>
                      <w:szCs w:val="20"/>
                    </w:rPr>
                    <w:t>- Приобретение племенного скота;</w:t>
                  </w:r>
                </w:p>
                <w:p w14:paraId="1459EC56" w14:textId="77777777" w:rsidR="00DB7B54" w:rsidRPr="00855FD2" w:rsidRDefault="00DB7B54" w:rsidP="00DB7B54">
                  <w:pPr>
                    <w:jc w:val="both"/>
                    <w:rPr>
                      <w:sz w:val="20"/>
                      <w:szCs w:val="20"/>
                    </w:rPr>
                  </w:pPr>
                  <w:r w:rsidRPr="00855FD2">
                    <w:rPr>
                      <w:sz w:val="20"/>
                      <w:szCs w:val="20"/>
                    </w:rPr>
                    <w:t>- Разработка месторождений полезных ископаемых;</w:t>
                  </w:r>
                </w:p>
                <w:p w14:paraId="58CC67B2" w14:textId="77777777" w:rsidR="00DB7B54" w:rsidRPr="00855FD2" w:rsidRDefault="00DB7B54" w:rsidP="00DB7B54">
                  <w:pPr>
                    <w:jc w:val="both"/>
                    <w:rPr>
                      <w:sz w:val="20"/>
                      <w:szCs w:val="20"/>
                    </w:rPr>
                  </w:pPr>
                  <w:r w:rsidRPr="00855FD2">
                    <w:rPr>
                      <w:sz w:val="20"/>
                      <w:szCs w:val="20"/>
                    </w:rPr>
                    <w:t>- Возможность развития туризма.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  <w:lang w:eastAsia="en-US"/>
        </w:rPr>
        <w:pict w14:anchorId="47BFB49B">
          <v:shape id="_x0000_s1035" type="#_x0000_t202" style="position:absolute;left:0;text-align:left;margin-left:373.3pt;margin-top:11.85pt;width:130.5pt;height:248.55pt;z-index:251669504;mso-width-relative:margin;mso-height-relative:margin">
            <v:textbox style="mso-next-textbox:#_x0000_s1035">
              <w:txbxContent>
                <w:p w14:paraId="539F28BA" w14:textId="77777777" w:rsidR="00DB7B54" w:rsidRPr="00855FD2" w:rsidRDefault="00DB7B54" w:rsidP="00DB7B54">
                  <w:pPr>
                    <w:jc w:val="both"/>
                    <w:rPr>
                      <w:sz w:val="20"/>
                      <w:szCs w:val="20"/>
                    </w:rPr>
                  </w:pPr>
                  <w:r w:rsidRPr="00855FD2">
                    <w:rPr>
                      <w:sz w:val="20"/>
                      <w:szCs w:val="20"/>
                    </w:rPr>
                    <w:t>- Наличие всех элементов необходимой инфраструктуры:</w:t>
                  </w:r>
                </w:p>
                <w:p w14:paraId="1BEA51F9" w14:textId="77777777" w:rsidR="00DB7B54" w:rsidRPr="00855FD2" w:rsidRDefault="00DB7B54" w:rsidP="00DB7B54">
                  <w:pPr>
                    <w:jc w:val="both"/>
                    <w:rPr>
                      <w:sz w:val="20"/>
                      <w:szCs w:val="20"/>
                    </w:rPr>
                  </w:pPr>
                  <w:r w:rsidRPr="00855FD2">
                    <w:rPr>
                      <w:sz w:val="20"/>
                      <w:szCs w:val="20"/>
                    </w:rPr>
                    <w:t>- автомобильное сообщение с населенными пунктами;</w:t>
                  </w:r>
                </w:p>
                <w:p w14:paraId="07576E3D" w14:textId="77777777" w:rsidR="00DB7B54" w:rsidRPr="00855FD2" w:rsidRDefault="00DB7B54" w:rsidP="00DB7B54">
                  <w:pPr>
                    <w:jc w:val="both"/>
                    <w:rPr>
                      <w:sz w:val="20"/>
                      <w:szCs w:val="20"/>
                    </w:rPr>
                  </w:pPr>
                  <w:r w:rsidRPr="00855FD2">
                    <w:rPr>
                      <w:sz w:val="20"/>
                      <w:szCs w:val="20"/>
                    </w:rPr>
                    <w:t>- железнодорожное сообщение посредство железнодорожной ветки Поярково-Завитая;</w:t>
                  </w:r>
                </w:p>
                <w:p w14:paraId="402CD727" w14:textId="77777777" w:rsidR="00DB7B54" w:rsidRPr="00855FD2" w:rsidRDefault="00DB7B54" w:rsidP="00DB7B54">
                  <w:pPr>
                    <w:jc w:val="both"/>
                    <w:rPr>
                      <w:sz w:val="20"/>
                      <w:szCs w:val="20"/>
                    </w:rPr>
                  </w:pPr>
                  <w:r w:rsidRPr="00855FD2">
                    <w:rPr>
                      <w:sz w:val="20"/>
                      <w:szCs w:val="20"/>
                    </w:rPr>
                    <w:t>- водное сообщение по реке Амур;</w:t>
                  </w:r>
                </w:p>
                <w:p w14:paraId="1346C777" w14:textId="77777777" w:rsidR="00DB7B54" w:rsidRPr="00855FD2" w:rsidRDefault="00DB7B54" w:rsidP="00DB7B54">
                  <w:pPr>
                    <w:jc w:val="both"/>
                    <w:rPr>
                      <w:sz w:val="20"/>
                      <w:szCs w:val="20"/>
                    </w:rPr>
                  </w:pPr>
                  <w:r w:rsidRPr="00855FD2">
                    <w:rPr>
                      <w:sz w:val="20"/>
                      <w:szCs w:val="20"/>
                    </w:rPr>
                    <w:t>- телефонная и сотовая связь во всех населенных пунктах;</w:t>
                  </w:r>
                </w:p>
                <w:p w14:paraId="1D5EE0F9" w14:textId="77777777" w:rsidR="00DB7B54" w:rsidRPr="00855FD2" w:rsidRDefault="00DB7B54" w:rsidP="00DB7B54">
                  <w:pPr>
                    <w:jc w:val="both"/>
                    <w:rPr>
                      <w:sz w:val="20"/>
                      <w:szCs w:val="20"/>
                    </w:rPr>
                  </w:pPr>
                  <w:r w:rsidRPr="00855FD2">
                    <w:rPr>
                      <w:sz w:val="20"/>
                      <w:szCs w:val="20"/>
                    </w:rPr>
                    <w:t>- доступ к сети «интернет» в большинстве населенных пунктов;</w:t>
                  </w:r>
                </w:p>
                <w:p w14:paraId="5BE96189" w14:textId="77777777" w:rsidR="00DB7B54" w:rsidRPr="00855FD2" w:rsidRDefault="00DB7B54" w:rsidP="00DB7B54">
                  <w:pPr>
                    <w:jc w:val="both"/>
                    <w:rPr>
                      <w:sz w:val="20"/>
                      <w:szCs w:val="20"/>
                    </w:rPr>
                  </w:pPr>
                  <w:r w:rsidRPr="00855FD2">
                    <w:rPr>
                      <w:sz w:val="20"/>
                      <w:szCs w:val="20"/>
                    </w:rPr>
                    <w:t>- все виды социальной инфраструктуры.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  <w:lang w:eastAsia="en-US"/>
        </w:rPr>
        <w:pict w14:anchorId="20806AD0">
          <v:shape id="_x0000_s1034" type="#_x0000_t202" style="position:absolute;left:0;text-align:left;margin-left:260.05pt;margin-top:7.7pt;width:91.5pt;height:164.25pt;z-index:251668480;mso-width-relative:margin;mso-height-relative:margin">
            <v:textbox style="mso-next-textbox:#_x0000_s1034">
              <w:txbxContent>
                <w:p w14:paraId="405F3A06" w14:textId="77777777" w:rsidR="00DB7B54" w:rsidRPr="00855FD2" w:rsidRDefault="00DB7B54" w:rsidP="00DB7B54">
                  <w:pPr>
                    <w:jc w:val="both"/>
                    <w:rPr>
                      <w:sz w:val="20"/>
                      <w:szCs w:val="20"/>
                    </w:rPr>
                  </w:pPr>
                  <w:r w:rsidRPr="00855FD2">
                    <w:rPr>
                      <w:sz w:val="20"/>
                      <w:szCs w:val="20"/>
                    </w:rPr>
                    <w:t>- Благоприятная экологическая обстановка;</w:t>
                  </w:r>
                </w:p>
                <w:p w14:paraId="2041E0C8" w14:textId="77777777" w:rsidR="00DB7B54" w:rsidRPr="00855FD2" w:rsidRDefault="00DB7B54" w:rsidP="00DB7B54">
                  <w:pPr>
                    <w:jc w:val="both"/>
                    <w:rPr>
                      <w:sz w:val="20"/>
                      <w:szCs w:val="20"/>
                    </w:rPr>
                  </w:pPr>
                  <w:r w:rsidRPr="00855FD2">
                    <w:rPr>
                      <w:sz w:val="20"/>
                      <w:szCs w:val="20"/>
                    </w:rPr>
                    <w:t>- Расположение района в зоне с чистым воздухом, водой, живописной местностью.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  <w:lang w:eastAsia="en-US"/>
        </w:rPr>
        <w:pict w14:anchorId="798E727E">
          <v:shape id="_x0000_s1032" type="#_x0000_t202" style="position:absolute;left:0;text-align:left;margin-left:3.55pt;margin-top:3.15pt;width:123pt;height:168.8pt;z-index:251666432;mso-width-relative:margin;mso-height-relative:margin">
            <v:textbox style="mso-next-textbox:#_x0000_s1032">
              <w:txbxContent>
                <w:p w14:paraId="687AA042" w14:textId="77777777" w:rsidR="00DB7B54" w:rsidRPr="00855FD2" w:rsidRDefault="00DB7B54" w:rsidP="00DB7B54">
                  <w:pPr>
                    <w:jc w:val="both"/>
                    <w:rPr>
                      <w:sz w:val="20"/>
                      <w:szCs w:val="20"/>
                    </w:rPr>
                  </w:pPr>
                  <w:r w:rsidRPr="00855FD2">
                    <w:rPr>
                      <w:sz w:val="20"/>
                      <w:szCs w:val="20"/>
                    </w:rPr>
                    <w:t>- Близость к областному центру;</w:t>
                  </w:r>
                </w:p>
                <w:p w14:paraId="4362F5A5" w14:textId="77777777" w:rsidR="00DB7B54" w:rsidRPr="00855FD2" w:rsidRDefault="00DB7B54" w:rsidP="00DB7B54">
                  <w:pPr>
                    <w:jc w:val="both"/>
                    <w:rPr>
                      <w:sz w:val="20"/>
                      <w:szCs w:val="20"/>
                    </w:rPr>
                  </w:pPr>
                  <w:r w:rsidRPr="00855FD2">
                    <w:rPr>
                      <w:sz w:val="20"/>
                      <w:szCs w:val="20"/>
                    </w:rPr>
                    <w:t>- Наличие трех видов транспортного сообщения (автомобильное, железнодорожное, водное);</w:t>
                  </w:r>
                </w:p>
                <w:p w14:paraId="46768379" w14:textId="77777777" w:rsidR="00DB7B54" w:rsidRPr="00855FD2" w:rsidRDefault="00DB7B54" w:rsidP="00DB7B54">
                  <w:pPr>
                    <w:jc w:val="both"/>
                    <w:rPr>
                      <w:sz w:val="20"/>
                      <w:szCs w:val="20"/>
                    </w:rPr>
                  </w:pPr>
                  <w:r w:rsidRPr="00855FD2">
                    <w:rPr>
                      <w:sz w:val="20"/>
                      <w:szCs w:val="20"/>
                    </w:rPr>
                    <w:t>- Разведанные запасы полезных ископаемых (глины</w:t>
                  </w:r>
                  <w:r>
                    <w:rPr>
                      <w:sz w:val="20"/>
                      <w:szCs w:val="20"/>
                    </w:rPr>
                    <w:t xml:space="preserve"> кирпичные</w:t>
                  </w:r>
                  <w:r w:rsidRPr="00855FD2">
                    <w:rPr>
                      <w:sz w:val="20"/>
                      <w:szCs w:val="20"/>
                    </w:rPr>
                    <w:t>, песок</w:t>
                  </w:r>
                  <w:r>
                    <w:rPr>
                      <w:sz w:val="20"/>
                      <w:szCs w:val="20"/>
                    </w:rPr>
                    <w:t xml:space="preserve"> строительный</w:t>
                  </w:r>
                  <w:r w:rsidRPr="00855FD2">
                    <w:rPr>
                      <w:sz w:val="20"/>
                      <w:szCs w:val="20"/>
                    </w:rPr>
                    <w:t>, ПГС).</w:t>
                  </w:r>
                </w:p>
              </w:txbxContent>
            </v:textbox>
          </v:shape>
        </w:pict>
      </w:r>
    </w:p>
    <w:p w14:paraId="00DF5283" w14:textId="77777777" w:rsidR="00DB7B54" w:rsidRDefault="00FC2671" w:rsidP="00DB7B54">
      <w:pPr>
        <w:ind w:left="720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US"/>
        </w:rPr>
        <w:pict w14:anchorId="68CB502B">
          <v:shape id="_x0000_s1033" type="#_x0000_t202" style="position:absolute;left:0;text-align:left;margin-left:146.05pt;margin-top:5.8pt;width:102pt;height:147.75pt;z-index:251667456;mso-width-relative:margin;mso-height-relative:margin">
            <v:textbox style="mso-next-textbox:#_x0000_s1033">
              <w:txbxContent>
                <w:p w14:paraId="1C75792A" w14:textId="77777777" w:rsidR="00DB7B54" w:rsidRPr="00855FD2" w:rsidRDefault="00DB7B54" w:rsidP="00DB7B54">
                  <w:pPr>
                    <w:jc w:val="both"/>
                    <w:rPr>
                      <w:sz w:val="20"/>
                      <w:szCs w:val="20"/>
                    </w:rPr>
                  </w:pPr>
                  <w:r w:rsidRPr="00855FD2">
                    <w:rPr>
                      <w:sz w:val="20"/>
                      <w:szCs w:val="20"/>
                    </w:rPr>
                    <w:t>- Содействие самозанятости безработных граждан;</w:t>
                  </w:r>
                </w:p>
                <w:p w14:paraId="61B604AA" w14:textId="77777777" w:rsidR="00DB7B54" w:rsidRPr="00855FD2" w:rsidRDefault="00DB7B54" w:rsidP="00DB7B54">
                  <w:pPr>
                    <w:jc w:val="both"/>
                    <w:rPr>
                      <w:sz w:val="20"/>
                      <w:szCs w:val="20"/>
                    </w:rPr>
                  </w:pPr>
                  <w:r w:rsidRPr="00855FD2">
                    <w:rPr>
                      <w:sz w:val="20"/>
                      <w:szCs w:val="20"/>
                    </w:rPr>
                    <w:t>- Наличие свободной рабочей силы;</w:t>
                  </w:r>
                </w:p>
                <w:p w14:paraId="1EDDE7BE" w14:textId="77777777" w:rsidR="00DB7B54" w:rsidRPr="00855FD2" w:rsidRDefault="00DB7B54" w:rsidP="00DB7B54">
                  <w:pPr>
                    <w:jc w:val="both"/>
                    <w:rPr>
                      <w:sz w:val="20"/>
                      <w:szCs w:val="20"/>
                    </w:rPr>
                  </w:pPr>
                  <w:r w:rsidRPr="00855FD2">
                    <w:rPr>
                      <w:sz w:val="20"/>
                      <w:szCs w:val="20"/>
                    </w:rPr>
                    <w:t>- Наличие благоприятных условий для ведения бизнеса.</w:t>
                  </w:r>
                </w:p>
              </w:txbxContent>
            </v:textbox>
          </v:shape>
        </w:pict>
      </w:r>
    </w:p>
    <w:p w14:paraId="126D2477" w14:textId="77777777" w:rsidR="00DB7B54" w:rsidRDefault="00DB7B54" w:rsidP="00DB7B54">
      <w:pPr>
        <w:ind w:left="720"/>
        <w:rPr>
          <w:b/>
          <w:sz w:val="32"/>
          <w:szCs w:val="32"/>
        </w:rPr>
      </w:pPr>
    </w:p>
    <w:p w14:paraId="001CA30A" w14:textId="77777777" w:rsidR="00DB7B54" w:rsidRDefault="00DB7B54" w:rsidP="00DB7B54">
      <w:pPr>
        <w:ind w:left="720"/>
        <w:rPr>
          <w:b/>
          <w:sz w:val="32"/>
          <w:szCs w:val="32"/>
        </w:rPr>
      </w:pPr>
    </w:p>
    <w:p w14:paraId="65A76B7E" w14:textId="77777777" w:rsidR="00DB7B54" w:rsidRDefault="00DB7B54" w:rsidP="00DB7B54">
      <w:pPr>
        <w:ind w:left="720"/>
        <w:rPr>
          <w:b/>
          <w:sz w:val="32"/>
          <w:szCs w:val="32"/>
        </w:rPr>
      </w:pPr>
    </w:p>
    <w:p w14:paraId="62D3B373" w14:textId="77777777" w:rsidR="00DB7B54" w:rsidRDefault="00DB7B54" w:rsidP="00DB7B54">
      <w:pPr>
        <w:ind w:left="720"/>
        <w:rPr>
          <w:b/>
          <w:sz w:val="32"/>
          <w:szCs w:val="32"/>
        </w:rPr>
      </w:pPr>
    </w:p>
    <w:p w14:paraId="6E983E2F" w14:textId="77777777" w:rsidR="00DB7B54" w:rsidRDefault="00DB7B54" w:rsidP="00DB7B54">
      <w:pPr>
        <w:ind w:left="720"/>
        <w:rPr>
          <w:b/>
          <w:sz w:val="32"/>
          <w:szCs w:val="32"/>
        </w:rPr>
      </w:pPr>
    </w:p>
    <w:p w14:paraId="61967121" w14:textId="77777777" w:rsidR="00DB7B54" w:rsidRDefault="00DB7B54" w:rsidP="00DB7B54">
      <w:pPr>
        <w:ind w:left="720"/>
        <w:rPr>
          <w:b/>
          <w:sz w:val="32"/>
          <w:szCs w:val="32"/>
        </w:rPr>
      </w:pPr>
    </w:p>
    <w:p w14:paraId="637EFA18" w14:textId="77777777" w:rsidR="00DB7B54" w:rsidRDefault="00DB7B54" w:rsidP="00DB7B54">
      <w:pPr>
        <w:ind w:left="720"/>
        <w:rPr>
          <w:b/>
          <w:sz w:val="32"/>
          <w:szCs w:val="32"/>
        </w:rPr>
      </w:pPr>
    </w:p>
    <w:p w14:paraId="194D5545" w14:textId="77777777" w:rsidR="00DB7B54" w:rsidRDefault="00DB7B54" w:rsidP="00DB7B54">
      <w:pPr>
        <w:ind w:left="720"/>
        <w:rPr>
          <w:b/>
          <w:sz w:val="32"/>
          <w:szCs w:val="32"/>
        </w:rPr>
      </w:pPr>
    </w:p>
    <w:p w14:paraId="46CCF6C8" w14:textId="77777777" w:rsidR="00DB7B54" w:rsidRDefault="00DB7B54" w:rsidP="00DB7B54">
      <w:pPr>
        <w:ind w:left="720"/>
        <w:rPr>
          <w:b/>
          <w:sz w:val="32"/>
          <w:szCs w:val="32"/>
        </w:rPr>
      </w:pPr>
    </w:p>
    <w:p w14:paraId="402431C5" w14:textId="77777777" w:rsidR="00DB7B54" w:rsidRDefault="00DB7B54" w:rsidP="00DB7B54">
      <w:pPr>
        <w:ind w:left="720"/>
        <w:rPr>
          <w:b/>
          <w:sz w:val="32"/>
          <w:szCs w:val="32"/>
        </w:rPr>
      </w:pPr>
    </w:p>
    <w:p w14:paraId="4796279C" w14:textId="77777777" w:rsidR="00DB7B54" w:rsidRDefault="00DB7B54" w:rsidP="00DB7B54">
      <w:pPr>
        <w:ind w:left="720"/>
        <w:rPr>
          <w:b/>
          <w:sz w:val="32"/>
          <w:szCs w:val="32"/>
        </w:rPr>
      </w:pPr>
    </w:p>
    <w:p w14:paraId="667A6BBA" w14:textId="77777777" w:rsidR="00DB7B54" w:rsidRDefault="00DB7B54" w:rsidP="00DB7B54">
      <w:pPr>
        <w:ind w:left="720"/>
        <w:rPr>
          <w:b/>
          <w:sz w:val="32"/>
          <w:szCs w:val="32"/>
        </w:rPr>
      </w:pPr>
    </w:p>
    <w:p w14:paraId="0183B988" w14:textId="77777777" w:rsidR="00DB7B54" w:rsidRDefault="00DB7B54" w:rsidP="00DB7B54">
      <w:pPr>
        <w:ind w:left="720"/>
        <w:rPr>
          <w:b/>
          <w:sz w:val="32"/>
          <w:szCs w:val="32"/>
        </w:rPr>
      </w:pPr>
    </w:p>
    <w:p w14:paraId="35714CA8" w14:textId="77777777" w:rsidR="00DB7B54" w:rsidRDefault="00DB7B54" w:rsidP="00DB7B54">
      <w:pPr>
        <w:ind w:left="720"/>
        <w:rPr>
          <w:b/>
          <w:sz w:val="32"/>
          <w:szCs w:val="32"/>
        </w:rPr>
      </w:pPr>
    </w:p>
    <w:p w14:paraId="56968FFD" w14:textId="77777777" w:rsidR="005D15FF" w:rsidRDefault="005D15FF"/>
    <w:sectPr w:rsidR="005D15FF" w:rsidSect="00DB7B5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B54"/>
    <w:rsid w:val="00183569"/>
    <w:rsid w:val="00194426"/>
    <w:rsid w:val="00196BBF"/>
    <w:rsid w:val="001B3AE0"/>
    <w:rsid w:val="002926F9"/>
    <w:rsid w:val="002B5C26"/>
    <w:rsid w:val="00343F04"/>
    <w:rsid w:val="00360D1A"/>
    <w:rsid w:val="003E0FDB"/>
    <w:rsid w:val="00436C8D"/>
    <w:rsid w:val="004F45D8"/>
    <w:rsid w:val="00526122"/>
    <w:rsid w:val="005B6912"/>
    <w:rsid w:val="005D15FF"/>
    <w:rsid w:val="007A6C75"/>
    <w:rsid w:val="007B0150"/>
    <w:rsid w:val="008E1AF6"/>
    <w:rsid w:val="00933A62"/>
    <w:rsid w:val="009D196A"/>
    <w:rsid w:val="00AF411E"/>
    <w:rsid w:val="00B1469D"/>
    <w:rsid w:val="00BF7B01"/>
    <w:rsid w:val="00C16CAF"/>
    <w:rsid w:val="00C30118"/>
    <w:rsid w:val="00C652AE"/>
    <w:rsid w:val="00C86F33"/>
    <w:rsid w:val="00CD6544"/>
    <w:rsid w:val="00DB7B54"/>
    <w:rsid w:val="00DC43A5"/>
    <w:rsid w:val="00E64E40"/>
    <w:rsid w:val="00FC2671"/>
    <w:rsid w:val="00FC3112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1" type="connector" idref="#_x0000_s1039"/>
        <o:r id="V:Rule2" type="connector" idref="#_x0000_s1041"/>
        <o:r id="V:Rule3" type="connector" idref="#_x0000_s1040"/>
        <o:r id="V:Rule4" type="connector" idref="#_x0000_s1045"/>
        <o:r id="V:Rule5" type="connector" idref="#_x0000_s1044"/>
        <o:r id="V:Rule6" type="connector" idref="#_x0000_s1042"/>
        <o:r id="V:Rule7" type="connector" idref="#_x0000_s1043"/>
        <o:r id="V:Rule8" type="connector" idref="#_x0000_s1048"/>
        <o:r id="V:Rule9" type="connector" idref="#_x0000_s1049"/>
        <o:r id="V:Rule10" type="connector" idref="#_x0000_s1051"/>
        <o:r id="V:Rule11" type="connector" idref="#_x0000_s1050"/>
        <o:r id="V:Rule12" type="connector" idref="#_x0000_s1046"/>
        <o:r id="V:Rule13" type="connector" idref="#_x0000_s1047"/>
        <o:r id="V:Rule14" type="connector" idref="#_x0000_s1052"/>
      </o:rules>
    </o:shapelayout>
  </w:shapeDefaults>
  <w:decimalSymbol w:val=","/>
  <w:listSeparator w:val=";"/>
  <w14:docId w14:val="41DBBAE9"/>
  <w15:docId w15:val="{9AEA31AA-5AC8-4275-A8B3-B89447A8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Company>Microsoft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Comp</cp:lastModifiedBy>
  <cp:revision>2</cp:revision>
  <dcterms:created xsi:type="dcterms:W3CDTF">2018-11-09T00:26:00Z</dcterms:created>
  <dcterms:modified xsi:type="dcterms:W3CDTF">2026-03-06T00:57:00Z</dcterms:modified>
</cp:coreProperties>
</file>