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833B" w14:textId="77777777" w:rsidR="005F655C" w:rsidRPr="005F14F5" w:rsidRDefault="005F655C" w:rsidP="0023068D">
      <w:pPr>
        <w:shd w:val="clear" w:color="auto" w:fill="FFFFFF"/>
        <w:ind w:right="94" w:firstLine="0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  <w:bookmarkStart w:id="0" w:name="_GoBack"/>
      <w:bookmarkEnd w:id="0"/>
      <w:r w:rsidRPr="005F14F5">
        <w:rPr>
          <w:rFonts w:ascii="Times New Roman" w:hAnsi="Times New Roman" w:cs="Times New Roman"/>
          <w:color w:val="2D2D2D"/>
          <w:spacing w:val="2"/>
          <w:sz w:val="16"/>
          <w:szCs w:val="16"/>
        </w:rPr>
        <w:t>Приложение №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2</w:t>
      </w:r>
      <w:r w:rsidRPr="005F14F5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</w:t>
      </w:r>
    </w:p>
    <w:p w14:paraId="688F3E01" w14:textId="77777777" w:rsidR="005F655C" w:rsidRDefault="005F655C" w:rsidP="0023068D">
      <w:pPr>
        <w:shd w:val="clear" w:color="auto" w:fill="FFFFFF"/>
        <w:ind w:right="94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  <w:r w:rsidRPr="005F14F5">
        <w:rPr>
          <w:rFonts w:ascii="Times New Roman" w:hAnsi="Times New Roman" w:cs="Times New Roman"/>
          <w:color w:val="2D2D2D"/>
          <w:spacing w:val="2"/>
          <w:sz w:val="16"/>
          <w:szCs w:val="16"/>
        </w:rPr>
        <w:t>к Регламенту взаимодействия с инвесторами</w:t>
      </w:r>
    </w:p>
    <w:p w14:paraId="5A4AA8D1" w14:textId="77777777" w:rsidR="005F655C" w:rsidRDefault="005F655C" w:rsidP="0023068D">
      <w:pPr>
        <w:shd w:val="clear" w:color="auto" w:fill="FFFFFF"/>
        <w:ind w:right="94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>по принципу «одного окна»</w:t>
      </w:r>
    </w:p>
    <w:p w14:paraId="7D3B4ECF" w14:textId="77777777" w:rsidR="005F655C" w:rsidRPr="005F14F5" w:rsidRDefault="005F655C" w:rsidP="0023068D">
      <w:pPr>
        <w:shd w:val="clear" w:color="auto" w:fill="FFFFFF"/>
        <w:ind w:right="94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  <w:r w:rsidRPr="005F14F5">
        <w:rPr>
          <w:rFonts w:ascii="Times New Roman" w:hAnsi="Times New Roman" w:cs="Times New Roman"/>
          <w:color w:val="2D2D2D"/>
          <w:spacing w:val="2"/>
          <w:sz w:val="16"/>
          <w:szCs w:val="16"/>
        </w:rPr>
        <w:t>АНО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</w:t>
      </w:r>
      <w:r w:rsidRPr="005F14F5">
        <w:rPr>
          <w:rFonts w:ascii="Times New Roman" w:hAnsi="Times New Roman" w:cs="Times New Roman"/>
          <w:color w:val="2D2D2D"/>
          <w:spacing w:val="2"/>
          <w:sz w:val="16"/>
          <w:szCs w:val="16"/>
        </w:rPr>
        <w:t>«Агентство Амурской области по привлечению инвестиций»</w:t>
      </w:r>
    </w:p>
    <w:p w14:paraId="674B6930" w14:textId="77777777" w:rsidR="0024187E" w:rsidRPr="005F14F5" w:rsidRDefault="0024187E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530F385E" w14:textId="77777777" w:rsidR="005E4D90" w:rsidRPr="005F14F5" w:rsidRDefault="005E4D90" w:rsidP="0023068D">
      <w:pPr>
        <w:shd w:val="clear" w:color="auto" w:fill="FFFFFF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09F25780" w14:textId="77777777" w:rsidR="00014764" w:rsidRPr="005F14F5" w:rsidRDefault="00014764" w:rsidP="0023068D">
      <w:pPr>
        <w:pStyle w:val="ConsPlusNormal"/>
        <w:ind w:firstLine="540"/>
        <w:contextualSpacing/>
        <w:jc w:val="center"/>
        <w:rPr>
          <w:rFonts w:ascii="Times New Roman" w:hAnsi="Times New Roman" w:cs="Times New Roman"/>
        </w:rPr>
      </w:pPr>
    </w:p>
    <w:p w14:paraId="31138BD0" w14:textId="77777777" w:rsidR="00014764" w:rsidRPr="005F14F5" w:rsidRDefault="00014764" w:rsidP="0023068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23"/>
      <w:bookmarkEnd w:id="1"/>
      <w:r w:rsidRPr="005F14F5">
        <w:rPr>
          <w:rFonts w:ascii="Times New Roman" w:hAnsi="Times New Roman" w:cs="Times New Roman"/>
          <w:b/>
          <w:sz w:val="26"/>
          <w:szCs w:val="26"/>
        </w:rPr>
        <w:t>ПАСПОРТ ИНВЕСТИЦИОННОГО ПРОЕКТА (ПРЕДЛОЖЕНИЯ)</w:t>
      </w:r>
      <w:r w:rsidR="00375127" w:rsidRPr="005F14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5E77AE2" w14:textId="77777777" w:rsidR="00014764" w:rsidRPr="006D21F6" w:rsidRDefault="00014764" w:rsidP="004C2B0F">
      <w:pPr>
        <w:pBdr>
          <w:bottom w:val="single" w:sz="4" w:space="1" w:color="auto"/>
        </w:pBdr>
        <w:tabs>
          <w:tab w:val="left" w:pos="142"/>
        </w:tabs>
        <w:ind w:firstLine="0"/>
        <w:contextualSpacing/>
        <w:rPr>
          <w:rFonts w:ascii="Times New Roman" w:hAnsi="Times New Roman" w:cs="Times New Roman"/>
        </w:rPr>
      </w:pPr>
    </w:p>
    <w:p w14:paraId="2C622584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4C4604A1" w14:textId="77777777" w:rsidR="005F655C" w:rsidRPr="005F14F5" w:rsidRDefault="005F655C" w:rsidP="00B73D3B">
      <w:pPr>
        <w:ind w:firstLine="0"/>
        <w:contextualSpacing/>
        <w:jc w:val="center"/>
        <w:rPr>
          <w:rFonts w:ascii="Times New Roman" w:hAnsi="Times New Roman" w:cs="Times New Roman"/>
          <w:color w:val="191C23"/>
          <w:sz w:val="28"/>
          <w:szCs w:val="28"/>
        </w:rPr>
      </w:pPr>
      <w:r w:rsidRPr="005F14F5">
        <w:rPr>
          <w:rFonts w:ascii="Times New Roman" w:hAnsi="Times New Roman" w:cs="Times New Roman"/>
          <w:color w:val="191C23"/>
        </w:rPr>
        <w:t>Сведения об инициаторе</w:t>
      </w:r>
    </w:p>
    <w:tbl>
      <w:tblPr>
        <w:tblpPr w:leftFromText="180" w:rightFromText="180" w:vertAnchor="text" w:horzAnchor="margin" w:tblpY="205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B4ADF" w14:paraId="2433FB3F" w14:textId="77777777" w:rsidTr="003A1AB9">
        <w:tc>
          <w:tcPr>
            <w:tcW w:w="5002" w:type="dxa"/>
          </w:tcPr>
          <w:p w14:paraId="352C7FDD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5002" w:type="dxa"/>
          </w:tcPr>
          <w:p w14:paraId="0731FFEE" w14:textId="77777777" w:rsidR="003A1AB9" w:rsidRPr="005B4ADF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5B4ADF" w14:paraId="3714F0F4" w14:textId="77777777" w:rsidTr="003A1AB9">
        <w:tc>
          <w:tcPr>
            <w:tcW w:w="5002" w:type="dxa"/>
          </w:tcPr>
          <w:p w14:paraId="793A52AF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Место реализации инвестиционного проекта</w:t>
            </w:r>
          </w:p>
        </w:tc>
        <w:tc>
          <w:tcPr>
            <w:tcW w:w="5002" w:type="dxa"/>
          </w:tcPr>
          <w:p w14:paraId="4D83099F" w14:textId="77777777" w:rsidR="003A1AB9" w:rsidRPr="005B4ADF" w:rsidRDefault="003A1AB9" w:rsidP="004C2B0F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5B4ADF" w14:paraId="2B7D6426" w14:textId="77777777" w:rsidTr="003A1AB9">
        <w:tc>
          <w:tcPr>
            <w:tcW w:w="5002" w:type="dxa"/>
          </w:tcPr>
          <w:p w14:paraId="396C9277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Наименование юридического лица</w:t>
            </w:r>
          </w:p>
        </w:tc>
        <w:tc>
          <w:tcPr>
            <w:tcW w:w="5002" w:type="dxa"/>
          </w:tcPr>
          <w:p w14:paraId="153BA032" w14:textId="77777777" w:rsidR="003A1AB9" w:rsidRPr="005B4ADF" w:rsidRDefault="003A1AB9" w:rsidP="004C2B0F">
            <w:pPr>
              <w:ind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AB9" w:rsidRPr="00977B2C" w14:paraId="403555E3" w14:textId="77777777" w:rsidTr="003A1AB9">
        <w:tc>
          <w:tcPr>
            <w:tcW w:w="5002" w:type="dxa"/>
          </w:tcPr>
          <w:p w14:paraId="0477D24F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Юридический (почтовый) адрес, телефон, факс, 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</w:p>
        </w:tc>
        <w:tc>
          <w:tcPr>
            <w:tcW w:w="5002" w:type="dxa"/>
          </w:tcPr>
          <w:p w14:paraId="03CBE5A3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189EA76A" w14:textId="77777777" w:rsidTr="003A1AB9">
        <w:tc>
          <w:tcPr>
            <w:tcW w:w="5002" w:type="dxa"/>
          </w:tcPr>
          <w:p w14:paraId="592CBDBB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 регистрации инициатора в ЕГР</w:t>
            </w:r>
          </w:p>
        </w:tc>
        <w:tc>
          <w:tcPr>
            <w:tcW w:w="5002" w:type="dxa"/>
          </w:tcPr>
          <w:p w14:paraId="247787BA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2CE6DB2F" w14:textId="77777777" w:rsidTr="003A1AB9">
        <w:tc>
          <w:tcPr>
            <w:tcW w:w="5002" w:type="dxa"/>
          </w:tcPr>
          <w:p w14:paraId="198953DE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Руководитель </w:t>
            </w:r>
          </w:p>
        </w:tc>
        <w:tc>
          <w:tcPr>
            <w:tcW w:w="5002" w:type="dxa"/>
          </w:tcPr>
          <w:p w14:paraId="446334A1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39180ABA" w14:textId="77777777" w:rsidTr="00E7414A">
        <w:trPr>
          <w:trHeight w:val="2101"/>
        </w:trPr>
        <w:tc>
          <w:tcPr>
            <w:tcW w:w="5002" w:type="dxa"/>
          </w:tcPr>
          <w:p w14:paraId="2F73539F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Краткое представление инициатора</w:t>
            </w:r>
            <w:r w:rsidR="00341F2B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="003E411F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ИНН, ОКВЭД) ˂</w:t>
            </w:r>
            <w:r w:rsidR="006102F3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1˃</w:t>
            </w:r>
          </w:p>
        </w:tc>
        <w:tc>
          <w:tcPr>
            <w:tcW w:w="5002" w:type="dxa"/>
          </w:tcPr>
          <w:p w14:paraId="765BC16B" w14:textId="77777777" w:rsidR="00631645" w:rsidRPr="00977B2C" w:rsidRDefault="00631645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6047ED" w14:textId="77777777" w:rsidR="005F655C" w:rsidRPr="00977B2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0AB43E72" w14:textId="77777777" w:rsidR="005F655C" w:rsidRPr="00977B2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  <w:sz w:val="20"/>
          <w:szCs w:val="20"/>
        </w:rPr>
      </w:pPr>
      <w:r w:rsidRPr="00977B2C">
        <w:rPr>
          <w:rFonts w:ascii="Times New Roman" w:hAnsi="Times New Roman" w:cs="Times New Roman"/>
          <w:color w:val="191C23"/>
          <w:sz w:val="20"/>
          <w:szCs w:val="20"/>
        </w:rPr>
        <w:t>Описание инвестиционного проекта</w:t>
      </w:r>
    </w:p>
    <w:tbl>
      <w:tblPr>
        <w:tblpPr w:leftFromText="180" w:rightFromText="180" w:vertAnchor="text" w:horzAnchor="margin" w:tblpY="22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977B2C" w14:paraId="7C0B727A" w14:textId="77777777" w:rsidTr="003A1AB9">
        <w:tc>
          <w:tcPr>
            <w:tcW w:w="5002" w:type="dxa"/>
          </w:tcPr>
          <w:p w14:paraId="3FCC4BBE" w14:textId="77777777" w:rsidR="003A1AB9" w:rsidRPr="00977B2C" w:rsidRDefault="006F5342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˂2˃</w:t>
            </w:r>
            <w:r w:rsidR="003A1AB9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Сфера реализации проекта (предложения)</w:t>
            </w:r>
          </w:p>
        </w:tc>
        <w:tc>
          <w:tcPr>
            <w:tcW w:w="5002" w:type="dxa"/>
          </w:tcPr>
          <w:p w14:paraId="1B8297EF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19A733C2" w14:textId="77777777" w:rsidTr="003A1AB9">
        <w:tc>
          <w:tcPr>
            <w:tcW w:w="5002" w:type="dxa"/>
          </w:tcPr>
          <w:p w14:paraId="5E33BD89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Цель инвестиционного проекта</w:t>
            </w:r>
          </w:p>
        </w:tc>
        <w:tc>
          <w:tcPr>
            <w:tcW w:w="5002" w:type="dxa"/>
          </w:tcPr>
          <w:p w14:paraId="01FB1D7F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603081DD" w14:textId="77777777" w:rsidTr="003A1AB9">
        <w:tc>
          <w:tcPr>
            <w:tcW w:w="5002" w:type="dxa"/>
          </w:tcPr>
          <w:p w14:paraId="3E7949CF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характеристики проекта:</w:t>
            </w:r>
          </w:p>
          <w:p w14:paraId="4E115ABF" w14:textId="77777777" w:rsidR="003A1AB9" w:rsidRPr="00977B2C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название продукции, мощность;</w:t>
            </w:r>
          </w:p>
          <w:p w14:paraId="0AD33558" w14:textId="77777777" w:rsidR="003A1AB9" w:rsidRPr="00977B2C" w:rsidRDefault="003A1AB9" w:rsidP="0023068D">
            <w:pPr>
              <w:numPr>
                <w:ilvl w:val="0"/>
                <w:numId w:val="2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объем производства продукции</w:t>
            </w:r>
            <w:r w:rsidR="006F5342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˂3˃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63B23048" w14:textId="77777777" w:rsidR="003A1AB9" w:rsidRPr="00977B2C" w:rsidRDefault="003A1AB9" w:rsidP="0023068D">
            <w:pPr>
              <w:numPr>
                <w:ilvl w:val="0"/>
                <w:numId w:val="2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перечень объектов и этапы строительства, </w:t>
            </w:r>
          </w:p>
          <w:p w14:paraId="45F326A7" w14:textId="77777777" w:rsidR="003A1AB9" w:rsidRPr="00977B2C" w:rsidRDefault="003A1AB9" w:rsidP="0023068D">
            <w:pPr>
              <w:tabs>
                <w:tab w:val="left" w:pos="130"/>
              </w:tabs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площадь застройки</w:t>
            </w:r>
          </w:p>
        </w:tc>
        <w:tc>
          <w:tcPr>
            <w:tcW w:w="5002" w:type="dxa"/>
          </w:tcPr>
          <w:p w14:paraId="1C1EAF1C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63DDCFC8" w14:textId="77777777" w:rsidTr="003A1AB9">
        <w:tc>
          <w:tcPr>
            <w:tcW w:w="5002" w:type="dxa"/>
            <w:vAlign w:val="center"/>
          </w:tcPr>
          <w:p w14:paraId="3FF2DA12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Рынки сбыта продукции, логистика</w:t>
            </w:r>
            <w:r w:rsidR="006F5342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˂4˃</w:t>
            </w:r>
          </w:p>
        </w:tc>
        <w:tc>
          <w:tcPr>
            <w:tcW w:w="5002" w:type="dxa"/>
            <w:vAlign w:val="center"/>
          </w:tcPr>
          <w:p w14:paraId="62A4B5C2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977B2C" w14:paraId="0BCC0375" w14:textId="77777777" w:rsidTr="003A1AB9">
        <w:tc>
          <w:tcPr>
            <w:tcW w:w="5002" w:type="dxa"/>
            <w:vAlign w:val="bottom"/>
          </w:tcPr>
          <w:p w14:paraId="4F79129B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Обеспечение сырьем и комплектующими</w:t>
            </w:r>
            <w:r w:rsidR="006F5342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˂5˃</w:t>
            </w:r>
          </w:p>
        </w:tc>
        <w:tc>
          <w:tcPr>
            <w:tcW w:w="5002" w:type="dxa"/>
            <w:vAlign w:val="bottom"/>
          </w:tcPr>
          <w:p w14:paraId="72CBB42C" w14:textId="77777777" w:rsidR="003A1AB9" w:rsidRPr="00977B2C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631645" w14:paraId="49A90C35" w14:textId="77777777" w:rsidTr="003A1AB9">
        <w:tc>
          <w:tcPr>
            <w:tcW w:w="5002" w:type="dxa"/>
            <w:vAlign w:val="center"/>
          </w:tcPr>
          <w:p w14:paraId="2CAD6291" w14:textId="77777777" w:rsidR="003A1AB9" w:rsidRPr="00977B2C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Планируемые логистические потоки</w:t>
            </w:r>
            <w:r w:rsidR="006F5342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˂6˃</w:t>
            </w:r>
          </w:p>
        </w:tc>
        <w:tc>
          <w:tcPr>
            <w:tcW w:w="5002" w:type="dxa"/>
            <w:vAlign w:val="center"/>
          </w:tcPr>
          <w:p w14:paraId="12AB1DF5" w14:textId="77777777" w:rsidR="003A1AB9" w:rsidRPr="00631645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461CAD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</w:p>
    <w:p w14:paraId="1DC7075F" w14:textId="77777777" w:rsidR="005F655C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Текущее состояние и готовность к реализации инвестиционного проекта</w:t>
      </w:r>
    </w:p>
    <w:tbl>
      <w:tblPr>
        <w:tblpPr w:leftFromText="180" w:rightFromText="180" w:vertAnchor="text" w:horzAnchor="margin" w:tblpY="199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631645" w14:paraId="1C465B0B" w14:textId="77777777" w:rsidTr="003A1AB9">
        <w:tc>
          <w:tcPr>
            <w:tcW w:w="5002" w:type="dxa"/>
          </w:tcPr>
          <w:p w14:paraId="777277FD" w14:textId="77777777" w:rsidR="003A1AB9" w:rsidRPr="0063164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Стадия реализации проекта</w:t>
            </w:r>
          </w:p>
        </w:tc>
        <w:tc>
          <w:tcPr>
            <w:tcW w:w="5002" w:type="dxa"/>
          </w:tcPr>
          <w:p w14:paraId="7D7212C0" w14:textId="77777777" w:rsidR="003A1AB9" w:rsidRPr="00631645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631645" w14:paraId="7E843343" w14:textId="77777777" w:rsidTr="003A1AB9">
        <w:tc>
          <w:tcPr>
            <w:tcW w:w="5002" w:type="dxa"/>
          </w:tcPr>
          <w:p w14:paraId="521F823F" w14:textId="77777777" w:rsidR="003A1AB9" w:rsidRPr="0063164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документации</w:t>
            </w:r>
            <w:r w:rsidR="006F5342"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˂7˃</w:t>
            </w:r>
          </w:p>
        </w:tc>
        <w:tc>
          <w:tcPr>
            <w:tcW w:w="5002" w:type="dxa"/>
          </w:tcPr>
          <w:p w14:paraId="1DD48F25" w14:textId="77777777" w:rsidR="003A1AB9" w:rsidRPr="00631645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631645" w14:paraId="79D070D6" w14:textId="77777777" w:rsidTr="003A1AB9">
        <w:tc>
          <w:tcPr>
            <w:tcW w:w="5002" w:type="dxa"/>
          </w:tcPr>
          <w:p w14:paraId="30AF93B7" w14:textId="77777777" w:rsidR="003A1AB9" w:rsidRPr="0063164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sz w:val="20"/>
                <w:szCs w:val="20"/>
              </w:rPr>
              <w:t>Наличие и подготовленность участка к застройке</w:t>
            </w:r>
            <w:r w:rsidR="006F5342" w:rsidRPr="00631645">
              <w:rPr>
                <w:rFonts w:ascii="Times New Roman" w:hAnsi="Times New Roman" w:cs="Times New Roman"/>
                <w:sz w:val="20"/>
                <w:szCs w:val="20"/>
              </w:rPr>
              <w:t>˂8˃</w:t>
            </w:r>
          </w:p>
        </w:tc>
        <w:tc>
          <w:tcPr>
            <w:tcW w:w="5002" w:type="dxa"/>
          </w:tcPr>
          <w:p w14:paraId="5AC2AF6B" w14:textId="77777777" w:rsidR="003A1AB9" w:rsidRPr="00631645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631645" w14:paraId="12D3E9C9" w14:textId="77777777" w:rsidTr="003A1AB9">
        <w:tc>
          <w:tcPr>
            <w:tcW w:w="5002" w:type="dxa"/>
          </w:tcPr>
          <w:p w14:paraId="4C85C132" w14:textId="77777777" w:rsidR="003A1AB9" w:rsidRPr="0063164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инфраструктуры для реализации проекта</w:t>
            </w:r>
            <w:r w:rsidR="006F5342"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˂9˃</w:t>
            </w:r>
          </w:p>
          <w:p w14:paraId="425173F4" w14:textId="77777777" w:rsidR="003A1AB9" w:rsidRPr="00631645" w:rsidRDefault="003A1AB9" w:rsidP="0023068D">
            <w:pPr>
              <w:numPr>
                <w:ilvl w:val="0"/>
                <w:numId w:val="3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имеющаяся инфраструктура;</w:t>
            </w:r>
          </w:p>
          <w:p w14:paraId="49DA3AD8" w14:textId="77777777" w:rsidR="003A1AB9" w:rsidRPr="00631645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316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планируемая к строительству инфраструктура</w:t>
            </w:r>
          </w:p>
        </w:tc>
        <w:tc>
          <w:tcPr>
            <w:tcW w:w="5002" w:type="dxa"/>
          </w:tcPr>
          <w:p w14:paraId="54105D30" w14:textId="77777777" w:rsidR="003A1AB9" w:rsidRPr="00631645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C7459" w14:textId="77777777" w:rsidR="00014764" w:rsidRPr="005F14F5" w:rsidRDefault="00014764" w:rsidP="00E7414A">
      <w:pPr>
        <w:ind w:firstLine="0"/>
        <w:contextualSpacing/>
        <w:rPr>
          <w:rFonts w:ascii="Times New Roman" w:hAnsi="Times New Roman" w:cs="Times New Roman"/>
          <w:color w:val="191C23"/>
          <w:sz w:val="28"/>
          <w:szCs w:val="28"/>
        </w:rPr>
      </w:pPr>
    </w:p>
    <w:p w14:paraId="66C85A3D" w14:textId="77777777" w:rsidR="00E7414A" w:rsidRDefault="00E741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191C23"/>
        </w:rPr>
      </w:pPr>
      <w:r>
        <w:rPr>
          <w:rFonts w:ascii="Times New Roman" w:hAnsi="Times New Roman" w:cs="Times New Roman"/>
          <w:color w:val="191C23"/>
        </w:rPr>
        <w:br w:type="page"/>
      </w:r>
    </w:p>
    <w:p w14:paraId="2F3AC32F" w14:textId="77777777" w:rsidR="00014764" w:rsidRPr="005F14F5" w:rsidRDefault="00014764" w:rsidP="0023068D">
      <w:pPr>
        <w:contextualSpacing/>
        <w:jc w:val="center"/>
        <w:rPr>
          <w:rFonts w:ascii="Times New Roman" w:hAnsi="Times New Roman" w:cs="Times New Roman"/>
          <w:color w:val="191C23"/>
        </w:rPr>
      </w:pPr>
      <w:r w:rsidRPr="005F14F5">
        <w:rPr>
          <w:rFonts w:ascii="Times New Roman" w:hAnsi="Times New Roman" w:cs="Times New Roman"/>
          <w:color w:val="191C23"/>
        </w:rPr>
        <w:t>Финансовые показатели инвестиционного проекта</w:t>
      </w:r>
      <w:r w:rsidR="00375127" w:rsidRPr="005F14F5">
        <w:rPr>
          <w:rFonts w:ascii="Times New Roman" w:hAnsi="Times New Roman" w:cs="Times New Roman"/>
          <w:color w:val="191C23"/>
        </w:rPr>
        <w:t xml:space="preserve"> (при наличии)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985"/>
        <w:gridCol w:w="1674"/>
      </w:tblGrid>
      <w:tr w:rsidR="00014764" w:rsidRPr="00561606" w14:paraId="247A36F2" w14:textId="77777777" w:rsidTr="003A1AB9">
        <w:tc>
          <w:tcPr>
            <w:tcW w:w="4361" w:type="dxa"/>
          </w:tcPr>
          <w:p w14:paraId="7C5EA090" w14:textId="77777777" w:rsidR="00014764" w:rsidRPr="00561606" w:rsidRDefault="00014764" w:rsidP="002306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Стоимость, с разбивкой по источникам финансирования</w:t>
            </w:r>
            <w:r w:rsidR="006F534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˂10˃</w:t>
            </w:r>
          </w:p>
        </w:tc>
        <w:tc>
          <w:tcPr>
            <w:tcW w:w="1984" w:type="dxa"/>
          </w:tcPr>
          <w:p w14:paraId="5542A0E2" w14:textId="77777777" w:rsidR="00014764" w:rsidRPr="00561606" w:rsidRDefault="00014764" w:rsidP="0023068D">
            <w:pPr>
              <w:ind w:firstLine="459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Общая стоимость проекта</w:t>
            </w:r>
          </w:p>
        </w:tc>
        <w:tc>
          <w:tcPr>
            <w:tcW w:w="1985" w:type="dxa"/>
          </w:tcPr>
          <w:p w14:paraId="7822DF95" w14:textId="77777777" w:rsidR="00014764" w:rsidRPr="00561606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финансовых средств</w:t>
            </w:r>
          </w:p>
        </w:tc>
        <w:tc>
          <w:tcPr>
            <w:tcW w:w="1674" w:type="dxa"/>
          </w:tcPr>
          <w:p w14:paraId="6CE83D07" w14:textId="77777777" w:rsidR="00014764" w:rsidRPr="00561606" w:rsidRDefault="00014764" w:rsidP="0023068D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Запрашиваемые инвестиции</w:t>
            </w:r>
          </w:p>
        </w:tc>
      </w:tr>
      <w:tr w:rsidR="00014764" w:rsidRPr="00561606" w14:paraId="07A73F75" w14:textId="77777777" w:rsidTr="003A1AB9">
        <w:tc>
          <w:tcPr>
            <w:tcW w:w="4361" w:type="dxa"/>
          </w:tcPr>
          <w:p w14:paraId="7F9AB010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Всего (руб.</w:t>
            </w: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/USD):</w:t>
            </w:r>
          </w:p>
          <w:p w14:paraId="6C6140F5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6A05ED9D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00798E8F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525EB45A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1639C793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41AA2067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36A9ECA1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том числе:</w:t>
            </w:r>
          </w:p>
          <w:p w14:paraId="2FE7B4D4" w14:textId="77777777" w:rsidR="00014764" w:rsidRPr="00561606" w:rsidRDefault="00014764" w:rsidP="0023068D">
            <w:pPr>
              <w:numPr>
                <w:ilvl w:val="0"/>
                <w:numId w:val="5"/>
              </w:numPr>
              <w:tabs>
                <w:tab w:val="left" w:pos="197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 w14:paraId="671108C6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производственный объект:</w:t>
            </w:r>
          </w:p>
          <w:p w14:paraId="138A7304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416B2730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46CB21E5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79E036A3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299D135C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заемные средства</w:t>
            </w:r>
          </w:p>
          <w:p w14:paraId="09FC8BEA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1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лизинг</w:t>
            </w:r>
          </w:p>
          <w:p w14:paraId="38903B2B" w14:textId="77777777" w:rsidR="00014764" w:rsidRPr="00561606" w:rsidRDefault="00014764" w:rsidP="0023068D">
            <w:pPr>
              <w:numPr>
                <w:ilvl w:val="0"/>
                <w:numId w:val="5"/>
              </w:numPr>
              <w:tabs>
                <w:tab w:val="left" w:pos="226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Объекты инженерной инфраструктуры:</w:t>
            </w:r>
          </w:p>
          <w:p w14:paraId="103AAC14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3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федеральный бюджет</w:t>
            </w:r>
          </w:p>
          <w:p w14:paraId="35E82B5F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5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областной бюджет</w:t>
            </w:r>
          </w:p>
          <w:p w14:paraId="26D4A684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34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местный бюджет</w:t>
            </w:r>
          </w:p>
          <w:p w14:paraId="4704E8F9" w14:textId="77777777" w:rsidR="00014764" w:rsidRPr="00561606" w:rsidRDefault="00014764" w:rsidP="0023068D">
            <w:pPr>
              <w:numPr>
                <w:ilvl w:val="0"/>
                <w:numId w:val="4"/>
              </w:numPr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  <w:p w14:paraId="226A7C30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заемные средства</w:t>
            </w:r>
          </w:p>
        </w:tc>
        <w:tc>
          <w:tcPr>
            <w:tcW w:w="1984" w:type="dxa"/>
          </w:tcPr>
          <w:p w14:paraId="6A2B0E35" w14:textId="77777777" w:rsidR="00014764" w:rsidRPr="00561606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CD001E" w14:textId="77777777" w:rsidR="00014764" w:rsidRPr="00561606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38A31DA" w14:textId="77777777" w:rsidR="00014764" w:rsidRPr="00561606" w:rsidRDefault="00014764" w:rsidP="0023068D">
            <w:pPr>
              <w:contextualSpacing/>
              <w:jc w:val="center"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</w:tr>
      <w:tr w:rsidR="00014764" w:rsidRPr="00561606" w14:paraId="6D9F5638" w14:textId="77777777" w:rsidTr="003A1AB9">
        <w:tc>
          <w:tcPr>
            <w:tcW w:w="4361" w:type="dxa"/>
          </w:tcPr>
          <w:p w14:paraId="363A1504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Форма участия и/или вложения инвесторов</w:t>
            </w:r>
          </w:p>
          <w:p w14:paraId="6D45060E" w14:textId="77777777" w:rsidR="00014764" w:rsidRPr="00561606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Прямые инвестиции</w:t>
            </w:r>
          </w:p>
          <w:p w14:paraId="0C062B7E" w14:textId="77777777" w:rsidR="00014764" w:rsidRPr="00561606" w:rsidRDefault="00014764" w:rsidP="0023068D">
            <w:pPr>
              <w:tabs>
                <w:tab w:val="left" w:pos="350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Кредиты</w:t>
            </w:r>
          </w:p>
          <w:p w14:paraId="63BF4388" w14:textId="77777777" w:rsidR="00014764" w:rsidRPr="00561606" w:rsidRDefault="00014764" w:rsidP="0023068D">
            <w:pPr>
              <w:tabs>
                <w:tab w:val="left" w:pos="346"/>
              </w:tabs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16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Лизинг </w:t>
            </w:r>
          </w:p>
          <w:p w14:paraId="3B8EB28A" w14:textId="77777777" w:rsidR="00014764" w:rsidRPr="005F14F5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Долевое участие в СП</w:t>
            </w:r>
          </w:p>
          <w:p w14:paraId="6C6434D1" w14:textId="77777777" w:rsidR="00014764" w:rsidRPr="00561606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  <w:r w:rsidRPr="005F14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Другое</w:t>
            </w:r>
          </w:p>
        </w:tc>
        <w:tc>
          <w:tcPr>
            <w:tcW w:w="5643" w:type="dxa"/>
            <w:gridSpan w:val="3"/>
          </w:tcPr>
          <w:p w14:paraId="5B4B2A37" w14:textId="77777777" w:rsidR="00014764" w:rsidRPr="00561606" w:rsidRDefault="00014764" w:rsidP="00E7414A">
            <w:pPr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</w:tr>
      <w:tr w:rsidR="00014764" w:rsidRPr="00561606" w14:paraId="3A42C2B6" w14:textId="77777777" w:rsidTr="003A1AB9">
        <w:tc>
          <w:tcPr>
            <w:tcW w:w="4361" w:type="dxa"/>
          </w:tcPr>
          <w:p w14:paraId="14BBA52C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  <w:r w:rsidRPr="00977B2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Источники и сроки возврата инвестиций</w:t>
            </w:r>
          </w:p>
        </w:tc>
        <w:tc>
          <w:tcPr>
            <w:tcW w:w="5643" w:type="dxa"/>
            <w:gridSpan w:val="3"/>
          </w:tcPr>
          <w:p w14:paraId="7DBC4227" w14:textId="77777777" w:rsidR="00014764" w:rsidRPr="00561606" w:rsidRDefault="00014764" w:rsidP="0023068D">
            <w:pPr>
              <w:contextualSpacing/>
              <w:rPr>
                <w:rFonts w:ascii="Times New Roman" w:hAnsi="Times New Roman" w:cs="Times New Roman"/>
                <w:color w:val="191C23"/>
                <w:sz w:val="28"/>
                <w:szCs w:val="28"/>
              </w:rPr>
            </w:pPr>
          </w:p>
        </w:tc>
      </w:tr>
      <w:tr w:rsidR="00014764" w:rsidRPr="00561606" w14:paraId="49E5B803" w14:textId="77777777" w:rsidTr="003A1AB9">
        <w:trPr>
          <w:trHeight w:val="1319"/>
        </w:trPr>
        <w:tc>
          <w:tcPr>
            <w:tcW w:w="4361" w:type="dxa"/>
          </w:tcPr>
          <w:p w14:paraId="2E34935D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Основные показатели экономической эффективности реализации проекта</w:t>
            </w:r>
            <w:r w:rsidR="006F5342"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˂11˃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206290F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Чистый дисконтированный доход (</w:t>
            </w:r>
            <w:r w:rsidRPr="00977B2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NPV</w:t>
            </w:r>
            <w:r w:rsidRPr="00977B2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)</w:t>
            </w:r>
          </w:p>
          <w:p w14:paraId="3161E8DC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Срок окупаемости (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142F138B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Дисконтированный срок окупаемости (</w:t>
            </w:r>
            <w:r w:rsidRPr="00977B2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D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PP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D0D8A3E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Внутренняя норма доходности (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IRR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B7D690E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Индекс доходности (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PI</w:t>
            </w: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43" w:type="dxa"/>
            <w:gridSpan w:val="3"/>
          </w:tcPr>
          <w:p w14:paraId="553413BA" w14:textId="77777777" w:rsidR="00014764" w:rsidRPr="00561606" w:rsidRDefault="00014764" w:rsidP="0023068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14764" w:rsidRPr="00561606" w14:paraId="6AAA7327" w14:textId="77777777" w:rsidTr="003A1AB9">
        <w:tc>
          <w:tcPr>
            <w:tcW w:w="4361" w:type="dxa"/>
          </w:tcPr>
          <w:p w14:paraId="0CD12515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Бюджетная эффективность проекта – ожидаемые налоговые поступления</w:t>
            </w:r>
          </w:p>
          <w:p w14:paraId="4E884FE0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федеральный бюджет</w:t>
            </w:r>
          </w:p>
          <w:p w14:paraId="5E6D1585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бюджет субъекта РФ</w:t>
            </w:r>
          </w:p>
          <w:p w14:paraId="19DF84A8" w14:textId="77777777" w:rsidR="00014764" w:rsidRPr="00977B2C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77B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муниципальный бюджет</w:t>
            </w:r>
          </w:p>
        </w:tc>
        <w:tc>
          <w:tcPr>
            <w:tcW w:w="5643" w:type="dxa"/>
            <w:gridSpan w:val="3"/>
          </w:tcPr>
          <w:p w14:paraId="2EF0E5BE" w14:textId="77777777" w:rsidR="00014764" w:rsidRPr="00561606" w:rsidRDefault="00014764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764" w:rsidRPr="005B4ADF" w14:paraId="4E3399B3" w14:textId="77777777" w:rsidTr="003A1AB9">
        <w:tc>
          <w:tcPr>
            <w:tcW w:w="4361" w:type="dxa"/>
          </w:tcPr>
          <w:p w14:paraId="281083CC" w14:textId="77777777" w:rsidR="00014764" w:rsidRPr="005B4ADF" w:rsidRDefault="00014764" w:rsidP="0023068D">
            <w:pPr>
              <w:ind w:firstLine="0"/>
              <w:contextualSpacing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  <w:r w:rsidRPr="005B4AD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созданных рабочих мест </w:t>
            </w:r>
          </w:p>
        </w:tc>
        <w:tc>
          <w:tcPr>
            <w:tcW w:w="5643" w:type="dxa"/>
            <w:gridSpan w:val="3"/>
          </w:tcPr>
          <w:p w14:paraId="1C9D00C7" w14:textId="77777777" w:rsidR="00014764" w:rsidRPr="005B4ADF" w:rsidRDefault="00014764" w:rsidP="0023068D">
            <w:pPr>
              <w:contextualSpacing/>
              <w:rPr>
                <w:rFonts w:ascii="Times New Roman" w:hAnsi="Times New Roman" w:cs="Times New Roman"/>
                <w:color w:val="191C23"/>
                <w:sz w:val="20"/>
                <w:szCs w:val="20"/>
              </w:rPr>
            </w:pPr>
          </w:p>
        </w:tc>
      </w:tr>
    </w:tbl>
    <w:p w14:paraId="2C9C45D7" w14:textId="77777777" w:rsidR="005F655C" w:rsidRPr="005B4ADF" w:rsidRDefault="005F655C" w:rsidP="0023068D">
      <w:pPr>
        <w:contextualSpacing/>
        <w:jc w:val="center"/>
        <w:rPr>
          <w:rFonts w:ascii="Times New Roman" w:hAnsi="Times New Roman" w:cs="Times New Roman"/>
          <w:color w:val="191C23"/>
          <w:sz w:val="20"/>
          <w:szCs w:val="20"/>
        </w:rPr>
      </w:pPr>
    </w:p>
    <w:p w14:paraId="02300C78" w14:textId="77777777" w:rsidR="00014764" w:rsidRPr="005B4ADF" w:rsidRDefault="005F655C" w:rsidP="0023068D">
      <w:pPr>
        <w:contextualSpacing/>
        <w:jc w:val="center"/>
        <w:rPr>
          <w:rFonts w:ascii="Times New Roman" w:hAnsi="Times New Roman" w:cs="Times New Roman"/>
          <w:b/>
          <w:color w:val="191C23"/>
          <w:sz w:val="20"/>
          <w:szCs w:val="20"/>
        </w:rPr>
      </w:pPr>
      <w:r w:rsidRPr="005B4ADF">
        <w:rPr>
          <w:rFonts w:ascii="Times New Roman" w:hAnsi="Times New Roman" w:cs="Times New Roman"/>
          <w:color w:val="191C23"/>
          <w:sz w:val="20"/>
          <w:szCs w:val="20"/>
        </w:rPr>
        <w:t>Дополнительная информация по инвестиционному проекту</w:t>
      </w:r>
    </w:p>
    <w:tbl>
      <w:tblPr>
        <w:tblpPr w:leftFromText="180" w:rightFromText="180" w:vertAnchor="text" w:horzAnchor="margin" w:tblpY="19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3A1AB9" w:rsidRPr="005B4ADF" w14:paraId="4473147E" w14:textId="77777777" w:rsidTr="003A1AB9">
        <w:tc>
          <w:tcPr>
            <w:tcW w:w="5002" w:type="dxa"/>
          </w:tcPr>
          <w:p w14:paraId="085B1663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Срок реализации проекта</w:t>
            </w:r>
            <w:r w:rsidR="006F5342"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˂12˃</w:t>
            </w:r>
          </w:p>
        </w:tc>
        <w:tc>
          <w:tcPr>
            <w:tcW w:w="5002" w:type="dxa"/>
          </w:tcPr>
          <w:p w14:paraId="29768FB0" w14:textId="77777777" w:rsidR="003A1AB9" w:rsidRPr="005B4ADF" w:rsidRDefault="003A1AB9" w:rsidP="0023068D">
            <w:pPr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3A1AB9" w:rsidRPr="005B4ADF" w14:paraId="7438C4EF" w14:textId="77777777" w:rsidTr="003A1AB9">
        <w:tc>
          <w:tcPr>
            <w:tcW w:w="5002" w:type="dxa"/>
          </w:tcPr>
          <w:p w14:paraId="0DE5EDE5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Виды и объемы государственной и/или муниципальной поддержки, дополнительные механизмы реализации проекта</w:t>
            </w:r>
            <w:r w:rsidR="006F5342"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˂13˃</w:t>
            </w:r>
          </w:p>
        </w:tc>
        <w:tc>
          <w:tcPr>
            <w:tcW w:w="5002" w:type="dxa"/>
          </w:tcPr>
          <w:p w14:paraId="48E42A54" w14:textId="77777777" w:rsidR="003A1AB9" w:rsidRPr="005B4ADF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5B4ADF" w14:paraId="5D944167" w14:textId="77777777" w:rsidTr="003A1AB9">
        <w:tc>
          <w:tcPr>
            <w:tcW w:w="5002" w:type="dxa"/>
          </w:tcPr>
          <w:p w14:paraId="40E7FEA8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Год разработки проекта и дата составления паспорта</w:t>
            </w:r>
          </w:p>
        </w:tc>
        <w:tc>
          <w:tcPr>
            <w:tcW w:w="5002" w:type="dxa"/>
          </w:tcPr>
          <w:p w14:paraId="1F215A5C" w14:textId="77777777" w:rsidR="003A1AB9" w:rsidRPr="005B4ADF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AB9" w:rsidRPr="005B4ADF" w14:paraId="0CE9382E" w14:textId="77777777" w:rsidTr="003A1AB9">
        <w:tc>
          <w:tcPr>
            <w:tcW w:w="5002" w:type="dxa"/>
          </w:tcPr>
          <w:p w14:paraId="1B9DFF49" w14:textId="77777777" w:rsidR="003A1AB9" w:rsidRPr="005B4ADF" w:rsidRDefault="003A1AB9" w:rsidP="0023068D">
            <w:pPr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4AD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Контактные данные исполнителя</w:t>
            </w:r>
          </w:p>
        </w:tc>
        <w:tc>
          <w:tcPr>
            <w:tcW w:w="5002" w:type="dxa"/>
          </w:tcPr>
          <w:p w14:paraId="17575875" w14:textId="77777777" w:rsidR="003A1AB9" w:rsidRPr="005B4ADF" w:rsidRDefault="003A1AB9" w:rsidP="0023068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CEE9C" w14:textId="77777777" w:rsidR="001C793F" w:rsidRDefault="001C793F" w:rsidP="005B4ADF">
      <w:pPr>
        <w:shd w:val="clear" w:color="auto" w:fill="FFFFFF"/>
        <w:ind w:firstLine="0"/>
        <w:contextualSpacing/>
        <w:jc w:val="lef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Руководитель организации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(индивидуальный</w:t>
      </w:r>
      <w:r w:rsidR="005B4ADF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t>предприниматель) ______________ 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(подпись) </w:t>
      </w:r>
      <w:r w:rsidR="00977B2C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</w:t>
      </w:r>
      <w:r w:rsidR="00977B2C">
        <w:rPr>
          <w:rFonts w:ascii="Times New Roman" w:hAnsi="Times New Roman" w:cs="Times New Roman"/>
          <w:color w:val="2D2D2D"/>
          <w:spacing w:val="2"/>
          <w:sz w:val="16"/>
          <w:szCs w:val="16"/>
          <w:u w:val="single"/>
        </w:rPr>
        <w:t xml:space="preserve">                                                               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  </w:t>
      </w:r>
      <w:r w:rsidRPr="001C793F">
        <w:rPr>
          <w:rFonts w:ascii="Times New Roman" w:hAnsi="Times New Roman" w:cs="Times New Roman"/>
          <w:color w:val="2D2D2D"/>
          <w:spacing w:val="2"/>
          <w:sz w:val="16"/>
          <w:szCs w:val="16"/>
        </w:rPr>
        <w:t xml:space="preserve">        (ФИ</w:t>
      </w:r>
      <w:r w:rsidR="005B4ADF">
        <w:rPr>
          <w:rFonts w:ascii="Times New Roman" w:hAnsi="Times New Roman" w:cs="Times New Roman"/>
          <w:color w:val="2D2D2D"/>
          <w:spacing w:val="2"/>
          <w:sz w:val="16"/>
          <w:szCs w:val="16"/>
        </w:rPr>
        <w:t>О)</w:t>
      </w:r>
      <w:r w:rsidRPr="005F14F5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М.П.</w:t>
      </w:r>
      <w:r w:rsidR="00E7414A">
        <w:rPr>
          <w:rFonts w:ascii="Times New Roman" w:hAnsi="Times New Roman" w:cs="Times New Roman"/>
          <w:color w:val="2D2D2D"/>
          <w:spacing w:val="2"/>
          <w:sz w:val="21"/>
          <w:szCs w:val="21"/>
        </w:rPr>
        <w:t>(при наличии)</w:t>
      </w:r>
    </w:p>
    <w:p w14:paraId="72FAD5D3" w14:textId="77777777" w:rsidR="00E7414A" w:rsidRDefault="001C793F" w:rsidP="00E7414A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«</w:t>
      </w:r>
      <w:r w:rsidR="00977B2C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»</w:t>
      </w:r>
      <w:r w:rsidR="00977B2C">
        <w:rPr>
          <w:rFonts w:ascii="Times New Roman" w:hAnsi="Times New Roman" w:cs="Times New Roman"/>
          <w:color w:val="2D2D2D"/>
          <w:spacing w:val="2"/>
          <w:sz w:val="21"/>
          <w:szCs w:val="21"/>
          <w:u w:val="single"/>
        </w:rPr>
        <w:t xml:space="preserve">                       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20</w:t>
      </w:r>
      <w:r w:rsidR="005B4ADF">
        <w:rPr>
          <w:rFonts w:ascii="Times New Roman" w:hAnsi="Times New Roman" w:cs="Times New Roman"/>
          <w:color w:val="2D2D2D"/>
          <w:spacing w:val="2"/>
          <w:sz w:val="21"/>
          <w:szCs w:val="21"/>
        </w:rPr>
        <w:t>23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г.</w:t>
      </w:r>
      <w:bookmarkStart w:id="2" w:name="P261"/>
      <w:bookmarkEnd w:id="2"/>
    </w:p>
    <w:p w14:paraId="1BE9E2DC" w14:textId="77777777" w:rsidR="00014764" w:rsidRPr="00E7414A" w:rsidRDefault="00E7414A" w:rsidP="00E7414A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br w:type="page"/>
      </w:r>
      <w:r w:rsidR="00014764" w:rsidRPr="00E7414A">
        <w:rPr>
          <w:rFonts w:ascii="Times New Roman" w:hAnsi="Times New Roman" w:cs="Times New Roman"/>
          <w:sz w:val="20"/>
          <w:szCs w:val="20"/>
        </w:rPr>
        <w:lastRenderedPageBreak/>
        <w:t>&lt;1&gt;</w:t>
      </w:r>
      <w:r w:rsidR="00014764" w:rsidRPr="005F14F5">
        <w:rPr>
          <w:rFonts w:ascii="Times New Roman" w:hAnsi="Times New Roman" w:cs="Times New Roman"/>
        </w:rPr>
        <w:t xml:space="preserve"> ИНН, направления деятельности организации (ОКВЭД), опыт работы на данном рынке.</w:t>
      </w:r>
    </w:p>
    <w:p w14:paraId="76B0D847" w14:textId="77777777" w:rsidR="00014764" w:rsidRPr="005F14F5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bookmarkStart w:id="3" w:name="P263"/>
      <w:bookmarkEnd w:id="3"/>
      <w:r w:rsidRPr="005F14F5">
        <w:rPr>
          <w:rFonts w:ascii="Times New Roman" w:hAnsi="Times New Roman" w:cs="Times New Roman"/>
        </w:rPr>
        <w:t>&lt;2&gt; Перечень сфер реализации инвестиционного проекта (предложения):</w:t>
      </w:r>
    </w:p>
    <w:p w14:paraId="79660B22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Энергетика</w:t>
      </w:r>
    </w:p>
    <w:p w14:paraId="5AC6148E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Строительство</w:t>
      </w:r>
    </w:p>
    <w:p w14:paraId="7C0F7981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Добыча полезных ископаемых</w:t>
      </w:r>
    </w:p>
    <w:p w14:paraId="78B5359B" w14:textId="77777777" w:rsidR="00014764" w:rsidRPr="005F14F5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Производство машин и оборудования</w:t>
      </w:r>
    </w:p>
    <w:p w14:paraId="5AD6834D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Транспорт и связь</w:t>
      </w:r>
    </w:p>
    <w:p w14:paraId="727814E2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Прочие обрабатывающие производства</w:t>
      </w:r>
    </w:p>
    <w:p w14:paraId="03C6223C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Дорожное хозяйство</w:t>
      </w:r>
    </w:p>
    <w:p w14:paraId="631BFC49" w14:textId="77777777" w:rsidR="00014764" w:rsidRPr="005F14F5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Сельское хозяйство</w:t>
      </w:r>
    </w:p>
    <w:p w14:paraId="43AA67F8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Трубопроводный транспорт</w:t>
      </w:r>
    </w:p>
    <w:p w14:paraId="7B635AB3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Производство пищевых продуктов</w:t>
      </w:r>
    </w:p>
    <w:p w14:paraId="2D9B7B6A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 xml:space="preserve">Обработка древесины и производство изделий из дерева </w:t>
      </w:r>
    </w:p>
    <w:p w14:paraId="40DA6B0C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Здравоохранение и туризм</w:t>
      </w:r>
    </w:p>
    <w:p w14:paraId="16498786" w14:textId="77777777" w:rsidR="005F655C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Прочая деятельность</w:t>
      </w:r>
    </w:p>
    <w:p w14:paraId="1DE0E331" w14:textId="77777777" w:rsidR="00014764" w:rsidRPr="005F14F5" w:rsidRDefault="00014764" w:rsidP="00E7414A">
      <w:pPr>
        <w:pStyle w:val="ConsPlusNonformat"/>
        <w:ind w:firstLine="709"/>
        <w:contextualSpacing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Производство неметаллических</w:t>
      </w:r>
      <w:r w:rsidR="005F655C">
        <w:rPr>
          <w:rFonts w:ascii="Times New Roman" w:hAnsi="Times New Roman" w:cs="Times New Roman"/>
        </w:rPr>
        <w:t xml:space="preserve"> </w:t>
      </w:r>
      <w:r w:rsidRPr="005F14F5">
        <w:rPr>
          <w:rFonts w:ascii="Times New Roman" w:hAnsi="Times New Roman" w:cs="Times New Roman"/>
        </w:rPr>
        <w:t>минеральных продуктов</w:t>
      </w:r>
    </w:p>
    <w:p w14:paraId="57789B87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4" w:name="P275"/>
      <w:bookmarkEnd w:id="4"/>
      <w:r w:rsidRPr="005F14F5">
        <w:rPr>
          <w:rFonts w:ascii="Times New Roman" w:hAnsi="Times New Roman" w:cs="Times New Roman"/>
        </w:rPr>
        <w:t>&lt;3&gt; Объемы производимой продукции на 5 лет с разбивкой по годам.</w:t>
      </w:r>
    </w:p>
    <w:p w14:paraId="48F363E2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5" w:name="P276"/>
      <w:bookmarkEnd w:id="5"/>
      <w:r w:rsidRPr="005F14F5">
        <w:rPr>
          <w:rFonts w:ascii="Times New Roman" w:hAnsi="Times New Roman" w:cs="Times New Roman"/>
        </w:rPr>
        <w:t>&lt;4&gt; Анализ внутреннего и внешнего рынков продукции по инвестиционному проекту (предложению), список потребителей. Параметры конкурентоспособности (цена, качество, иное) в сравнении с имеющимся на рынке товаром. Продвижение товаров от производителей к потребителям.</w:t>
      </w:r>
    </w:p>
    <w:p w14:paraId="3C4BA6C6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6" w:name="P277"/>
      <w:bookmarkEnd w:id="6"/>
      <w:r w:rsidRPr="005F14F5">
        <w:rPr>
          <w:rFonts w:ascii="Times New Roman" w:hAnsi="Times New Roman" w:cs="Times New Roman"/>
        </w:rPr>
        <w:t>&lt;5&gt; Подтверждение планируемых поставок сырья и комплектующих, наличие лицензии на использование природных ресурсов и других разрешительных документов.</w:t>
      </w:r>
    </w:p>
    <w:p w14:paraId="3D49D352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7" w:name="P278"/>
      <w:bookmarkEnd w:id="7"/>
      <w:r w:rsidRPr="005F14F5">
        <w:rPr>
          <w:rFonts w:ascii="Times New Roman" w:hAnsi="Times New Roman" w:cs="Times New Roman"/>
        </w:rPr>
        <w:t>&lt;6&gt; Описание планируемой схемы транспортного движения при поставке сырья и комплектующих, а также при вывозе произведенной продукции.</w:t>
      </w:r>
    </w:p>
    <w:p w14:paraId="543CBF03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8" w:name="P279"/>
      <w:bookmarkEnd w:id="8"/>
      <w:r w:rsidRPr="005F14F5">
        <w:rPr>
          <w:rFonts w:ascii="Times New Roman" w:hAnsi="Times New Roman" w:cs="Times New Roman"/>
        </w:rPr>
        <w:t>&lt;7&gt; Наличие технико-экономического обоснования, бизнес-плана, финансовой модели, обоснования инвестиций, проектно-сметной документации, экспертного заключения, лицензий на разработку месторождений и т.д. Стадия оформления разрешительных документов государственной, экологической и пр., предполагаемые сроки и условия их получения.</w:t>
      </w:r>
    </w:p>
    <w:p w14:paraId="3978C835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9" w:name="P280"/>
      <w:bookmarkEnd w:id="9"/>
      <w:r w:rsidRPr="005F14F5">
        <w:rPr>
          <w:rFonts w:ascii="Times New Roman" w:hAnsi="Times New Roman" w:cs="Times New Roman"/>
        </w:rPr>
        <w:t>&lt;8&gt; Информация об отводе земельного участка под строительство, стадия оформления документов отвода земель, готовность под застройку, инженерная подготовка площадки под застройку и т.д.</w:t>
      </w:r>
    </w:p>
    <w:p w14:paraId="69A5653B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10" w:name="P281"/>
      <w:bookmarkEnd w:id="10"/>
      <w:r w:rsidRPr="005F14F5">
        <w:rPr>
          <w:rFonts w:ascii="Times New Roman" w:hAnsi="Times New Roman" w:cs="Times New Roman"/>
        </w:rPr>
        <w:t>&lt;9&gt; Наличие обеспечивающей инфраструктуры и ресурсов (трудовые ресурсы, сырьевые ресурсы, электричество, вода, транспорт и пр.), доступ к ресурсам, наличие железнодорожных путей и автодорог, утилизация отходов, воздействие на экологию и т.п.</w:t>
      </w:r>
    </w:p>
    <w:p w14:paraId="09296952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11" w:name="P282"/>
      <w:bookmarkEnd w:id="11"/>
      <w:r w:rsidRPr="005F14F5">
        <w:rPr>
          <w:rFonts w:ascii="Times New Roman" w:hAnsi="Times New Roman" w:cs="Times New Roman"/>
        </w:rPr>
        <w:t>&lt;10&gt; Стоимость инвестиционного проекта (предложения) включает средства на приобретение оборудования, технологий, стоимость имеющегося оборудования, зданий, сооружений, транспортных средств, технологий, которые будут использованы при реализации проекта, оборотные средства, иные расходы, связанные с реализацией инвестиционного проекта (предложения).</w:t>
      </w:r>
    </w:p>
    <w:p w14:paraId="14BA1CF3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12" w:name="P283"/>
      <w:bookmarkEnd w:id="12"/>
      <w:r w:rsidRPr="005F14F5">
        <w:rPr>
          <w:rFonts w:ascii="Times New Roman" w:hAnsi="Times New Roman" w:cs="Times New Roman"/>
        </w:rPr>
        <w:t>&lt;11&gt; Срок окупаемости инвестиционного проекта (предложения) - с дня начала финансирования инвестиционного проекта (предложения)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 w14:paraId="42F5458F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bookmarkStart w:id="13" w:name="P284"/>
      <w:bookmarkEnd w:id="13"/>
      <w:r w:rsidRPr="005F14F5">
        <w:rPr>
          <w:rFonts w:ascii="Times New Roman" w:hAnsi="Times New Roman" w:cs="Times New Roman"/>
        </w:rPr>
        <w:t>&lt;12&gt; Срок реализации проекта - с дня начала инвестирования до дня, когда будет достигнута цель инвестиционного проекта (предложения).</w:t>
      </w:r>
    </w:p>
    <w:p w14:paraId="567A4A07" w14:textId="77777777" w:rsidR="00014764" w:rsidRPr="005F14F5" w:rsidRDefault="00014764" w:rsidP="00E7414A">
      <w:pPr>
        <w:pStyle w:val="ConsPlusNormal"/>
        <w:ind w:firstLine="709"/>
        <w:contextualSpacing/>
        <w:jc w:val="both"/>
        <w:rPr>
          <w:rFonts w:ascii="Times New Roman" w:hAnsi="Times New Roman" w:cs="Times New Roman"/>
        </w:rPr>
      </w:pPr>
      <w:r w:rsidRPr="005F14F5">
        <w:rPr>
          <w:rFonts w:ascii="Times New Roman" w:hAnsi="Times New Roman" w:cs="Times New Roman"/>
        </w:rPr>
        <w:t>&lt;13&gt; Планируемые виды государственной и/или муниципальной поддержки данного инвестиционного проекта (предложения), в том числе программы, стратегии, в которые включен инвестиционный проект (предложение).</w:t>
      </w:r>
    </w:p>
    <w:p w14:paraId="2C76C889" w14:textId="77777777" w:rsidR="00014764" w:rsidRPr="005F14F5" w:rsidRDefault="00014764" w:rsidP="0023068D">
      <w:pPr>
        <w:contextualSpacing/>
        <w:rPr>
          <w:rFonts w:ascii="Times New Roman" w:hAnsi="Times New Roman" w:cs="Times New Roman"/>
        </w:rPr>
      </w:pPr>
    </w:p>
    <w:p w14:paraId="63F7E903" w14:textId="77777777" w:rsidR="00014764" w:rsidRPr="005F14F5" w:rsidRDefault="00014764" w:rsidP="0023068D">
      <w:pPr>
        <w:shd w:val="clear" w:color="auto" w:fill="FFFFFF"/>
        <w:contextualSpacing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38B30F9A" w14:textId="77777777" w:rsidR="00014764" w:rsidRDefault="00014764" w:rsidP="0023068D">
      <w:pPr>
        <w:contextualSpacing/>
        <w:rPr>
          <w:rFonts w:ascii="Times New Roman" w:hAnsi="Times New Roman" w:cs="Times New Roman"/>
        </w:rPr>
      </w:pPr>
    </w:p>
    <w:p w14:paraId="486A55EB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326F0372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67E3F58B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2F4FBA20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20A4354B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569D45A7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6A85F57A" w14:textId="77777777" w:rsidR="005F655C" w:rsidRDefault="005F655C" w:rsidP="0023068D">
      <w:pPr>
        <w:contextualSpacing/>
        <w:rPr>
          <w:rFonts w:ascii="Times New Roman" w:hAnsi="Times New Roman" w:cs="Times New Roman"/>
        </w:rPr>
      </w:pPr>
    </w:p>
    <w:p w14:paraId="3027330C" w14:textId="77777777" w:rsidR="003A1AB9" w:rsidRDefault="003A1AB9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</w:rPr>
      </w:pPr>
    </w:p>
    <w:p w14:paraId="6ADE1226" w14:textId="77777777" w:rsidR="003225ED" w:rsidRPr="005F14F5" w:rsidRDefault="003225ED" w:rsidP="0023068D">
      <w:pPr>
        <w:shd w:val="clear" w:color="auto" w:fill="FFFFFF"/>
        <w:ind w:firstLine="0"/>
        <w:contextualSpacing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</w:p>
    <w:p w14:paraId="646B1DE2" w14:textId="77777777" w:rsidR="00E7414A" w:rsidRDefault="00E741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D2D2D"/>
          <w:spacing w:val="2"/>
          <w:sz w:val="16"/>
          <w:szCs w:val="16"/>
        </w:rPr>
      </w:pPr>
    </w:p>
    <w:sectPr w:rsidR="00E7414A" w:rsidSect="00E7414A">
      <w:footerReference w:type="default" r:id="rId8"/>
      <w:pgSz w:w="11900" w:h="16800"/>
      <w:pgMar w:top="993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08DA" w14:textId="77777777" w:rsidR="00CE7DD8" w:rsidRDefault="00CE7DD8" w:rsidP="00720A4D">
      <w:r>
        <w:separator/>
      </w:r>
    </w:p>
  </w:endnote>
  <w:endnote w:type="continuationSeparator" w:id="0">
    <w:p w14:paraId="137C083B" w14:textId="77777777" w:rsidR="00CE7DD8" w:rsidRDefault="00CE7DD8" w:rsidP="0072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E33D" w14:textId="77777777" w:rsidR="004F36EC" w:rsidRPr="00E7414A" w:rsidRDefault="004F36EC">
    <w:pPr>
      <w:pStyle w:val="af5"/>
      <w:jc w:val="right"/>
      <w:rPr>
        <w:rFonts w:ascii="Times New Roman" w:hAnsi="Times New Roman" w:cs="Times New Roman"/>
        <w:sz w:val="20"/>
        <w:szCs w:val="20"/>
      </w:rPr>
    </w:pPr>
    <w:r w:rsidRPr="00E7414A">
      <w:rPr>
        <w:rFonts w:ascii="Times New Roman" w:hAnsi="Times New Roman" w:cs="Times New Roman"/>
        <w:sz w:val="20"/>
        <w:szCs w:val="20"/>
      </w:rPr>
      <w:fldChar w:fldCharType="begin"/>
    </w:r>
    <w:r w:rsidRPr="00E7414A">
      <w:rPr>
        <w:rFonts w:ascii="Times New Roman" w:hAnsi="Times New Roman" w:cs="Times New Roman"/>
        <w:sz w:val="20"/>
        <w:szCs w:val="20"/>
      </w:rPr>
      <w:instrText>PAGE   \* MERGEFORMAT</w:instrText>
    </w:r>
    <w:r w:rsidRPr="00E7414A">
      <w:rPr>
        <w:rFonts w:ascii="Times New Roman" w:hAnsi="Times New Roman" w:cs="Times New Roman"/>
        <w:sz w:val="20"/>
        <w:szCs w:val="20"/>
      </w:rPr>
      <w:fldChar w:fldCharType="separate"/>
    </w:r>
    <w:r w:rsidRPr="00E7414A">
      <w:rPr>
        <w:rFonts w:ascii="Times New Roman" w:hAnsi="Times New Roman" w:cs="Times New Roman"/>
        <w:sz w:val="20"/>
        <w:szCs w:val="20"/>
      </w:rPr>
      <w:t>2</w:t>
    </w:r>
    <w:r w:rsidRPr="00E7414A">
      <w:rPr>
        <w:rFonts w:ascii="Times New Roman" w:hAnsi="Times New Roman" w:cs="Times New Roman"/>
        <w:sz w:val="20"/>
        <w:szCs w:val="20"/>
      </w:rPr>
      <w:fldChar w:fldCharType="end"/>
    </w:r>
  </w:p>
  <w:p w14:paraId="761395D1" w14:textId="77777777" w:rsidR="006232FA" w:rsidRDefault="006232F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3F93" w14:textId="77777777" w:rsidR="00CE7DD8" w:rsidRDefault="00CE7DD8" w:rsidP="00720A4D">
      <w:r>
        <w:separator/>
      </w:r>
    </w:p>
  </w:footnote>
  <w:footnote w:type="continuationSeparator" w:id="0">
    <w:p w14:paraId="2574F3E4" w14:textId="77777777" w:rsidR="00CE7DD8" w:rsidRDefault="00CE7DD8" w:rsidP="0072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818"/>
    <w:multiLevelType w:val="hybridMultilevel"/>
    <w:tmpl w:val="885CC126"/>
    <w:lvl w:ilvl="0" w:tplc="4B103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1F50D7"/>
    <w:multiLevelType w:val="multilevel"/>
    <w:tmpl w:val="3B8AB0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B42644"/>
    <w:multiLevelType w:val="multilevel"/>
    <w:tmpl w:val="81C289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1AC705E"/>
    <w:multiLevelType w:val="hybridMultilevel"/>
    <w:tmpl w:val="F9C0D28C"/>
    <w:lvl w:ilvl="0" w:tplc="2BF833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B20451F"/>
    <w:multiLevelType w:val="hybridMultilevel"/>
    <w:tmpl w:val="21D691E6"/>
    <w:lvl w:ilvl="0" w:tplc="7FF696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70D22AE"/>
    <w:multiLevelType w:val="multilevel"/>
    <w:tmpl w:val="3CE0BA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57444EC"/>
    <w:multiLevelType w:val="hybridMultilevel"/>
    <w:tmpl w:val="9D22A90E"/>
    <w:lvl w:ilvl="0" w:tplc="4B22CC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D447FC4"/>
    <w:multiLevelType w:val="multilevel"/>
    <w:tmpl w:val="C0F4E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6D"/>
    <w:rsid w:val="000022A3"/>
    <w:rsid w:val="000032F8"/>
    <w:rsid w:val="00004070"/>
    <w:rsid w:val="00006F0A"/>
    <w:rsid w:val="000076BD"/>
    <w:rsid w:val="000144CD"/>
    <w:rsid w:val="00014764"/>
    <w:rsid w:val="000174FE"/>
    <w:rsid w:val="00017573"/>
    <w:rsid w:val="00017C12"/>
    <w:rsid w:val="00020570"/>
    <w:rsid w:val="00022E62"/>
    <w:rsid w:val="00027105"/>
    <w:rsid w:val="00027D19"/>
    <w:rsid w:val="00031453"/>
    <w:rsid w:val="00042E5D"/>
    <w:rsid w:val="00046A26"/>
    <w:rsid w:val="00050FDF"/>
    <w:rsid w:val="0005503A"/>
    <w:rsid w:val="000574C6"/>
    <w:rsid w:val="00057F88"/>
    <w:rsid w:val="00062D23"/>
    <w:rsid w:val="00066B68"/>
    <w:rsid w:val="00067429"/>
    <w:rsid w:val="0007060A"/>
    <w:rsid w:val="00070706"/>
    <w:rsid w:val="000707C5"/>
    <w:rsid w:val="000807C1"/>
    <w:rsid w:val="00081427"/>
    <w:rsid w:val="0008471F"/>
    <w:rsid w:val="00084BE8"/>
    <w:rsid w:val="0008768E"/>
    <w:rsid w:val="00092635"/>
    <w:rsid w:val="000938DF"/>
    <w:rsid w:val="000939C0"/>
    <w:rsid w:val="00094F83"/>
    <w:rsid w:val="000A0059"/>
    <w:rsid w:val="000A2981"/>
    <w:rsid w:val="000B1A28"/>
    <w:rsid w:val="000B7F8E"/>
    <w:rsid w:val="000C2211"/>
    <w:rsid w:val="000C55CC"/>
    <w:rsid w:val="000C60D8"/>
    <w:rsid w:val="000C6C17"/>
    <w:rsid w:val="000C7B6C"/>
    <w:rsid w:val="000D0E29"/>
    <w:rsid w:val="000D341C"/>
    <w:rsid w:val="000D37C3"/>
    <w:rsid w:val="000D4442"/>
    <w:rsid w:val="000D7742"/>
    <w:rsid w:val="000E41DA"/>
    <w:rsid w:val="000E6553"/>
    <w:rsid w:val="000F1E16"/>
    <w:rsid w:val="000F1F8A"/>
    <w:rsid w:val="000F4FAF"/>
    <w:rsid w:val="000F565F"/>
    <w:rsid w:val="00100502"/>
    <w:rsid w:val="0010481A"/>
    <w:rsid w:val="001110B7"/>
    <w:rsid w:val="00111EA1"/>
    <w:rsid w:val="001153D2"/>
    <w:rsid w:val="0011720F"/>
    <w:rsid w:val="00121D7B"/>
    <w:rsid w:val="0013292D"/>
    <w:rsid w:val="00132CCB"/>
    <w:rsid w:val="00132D8B"/>
    <w:rsid w:val="00134F01"/>
    <w:rsid w:val="00136DB4"/>
    <w:rsid w:val="00137021"/>
    <w:rsid w:val="00146A78"/>
    <w:rsid w:val="00151FB3"/>
    <w:rsid w:val="00152CDA"/>
    <w:rsid w:val="001533A0"/>
    <w:rsid w:val="00153F0D"/>
    <w:rsid w:val="00155406"/>
    <w:rsid w:val="0015712E"/>
    <w:rsid w:val="00160E2B"/>
    <w:rsid w:val="00161A09"/>
    <w:rsid w:val="00162A32"/>
    <w:rsid w:val="0016313C"/>
    <w:rsid w:val="001631DB"/>
    <w:rsid w:val="00163CE2"/>
    <w:rsid w:val="00170CC2"/>
    <w:rsid w:val="00176208"/>
    <w:rsid w:val="00186B5B"/>
    <w:rsid w:val="001914D8"/>
    <w:rsid w:val="001A7847"/>
    <w:rsid w:val="001C402F"/>
    <w:rsid w:val="001C793F"/>
    <w:rsid w:val="001D28D8"/>
    <w:rsid w:val="001D3AF5"/>
    <w:rsid w:val="001E03D1"/>
    <w:rsid w:val="001E37AF"/>
    <w:rsid w:val="001E43F7"/>
    <w:rsid w:val="001E5321"/>
    <w:rsid w:val="001E7068"/>
    <w:rsid w:val="001E7146"/>
    <w:rsid w:val="001F6BEB"/>
    <w:rsid w:val="001F7CB5"/>
    <w:rsid w:val="00202432"/>
    <w:rsid w:val="002035E0"/>
    <w:rsid w:val="0020448E"/>
    <w:rsid w:val="002058A5"/>
    <w:rsid w:val="00206691"/>
    <w:rsid w:val="00210733"/>
    <w:rsid w:val="002108CC"/>
    <w:rsid w:val="0021693B"/>
    <w:rsid w:val="002203DB"/>
    <w:rsid w:val="00224C53"/>
    <w:rsid w:val="00226C52"/>
    <w:rsid w:val="00227536"/>
    <w:rsid w:val="0023068D"/>
    <w:rsid w:val="00233F4B"/>
    <w:rsid w:val="0024187E"/>
    <w:rsid w:val="00241ECB"/>
    <w:rsid w:val="00242CED"/>
    <w:rsid w:val="00243A0A"/>
    <w:rsid w:val="002463DC"/>
    <w:rsid w:val="002478C1"/>
    <w:rsid w:val="002515C1"/>
    <w:rsid w:val="0025605A"/>
    <w:rsid w:val="00261BD1"/>
    <w:rsid w:val="0026225B"/>
    <w:rsid w:val="00265517"/>
    <w:rsid w:val="002658B1"/>
    <w:rsid w:val="002674D2"/>
    <w:rsid w:val="00272655"/>
    <w:rsid w:val="002742BA"/>
    <w:rsid w:val="002752ED"/>
    <w:rsid w:val="00275F47"/>
    <w:rsid w:val="00277B2D"/>
    <w:rsid w:val="00281375"/>
    <w:rsid w:val="00290246"/>
    <w:rsid w:val="00293F96"/>
    <w:rsid w:val="00295D49"/>
    <w:rsid w:val="002A456F"/>
    <w:rsid w:val="002B11EC"/>
    <w:rsid w:val="002B3FDF"/>
    <w:rsid w:val="002B6DA3"/>
    <w:rsid w:val="002C00C1"/>
    <w:rsid w:val="002C3D53"/>
    <w:rsid w:val="002D19A9"/>
    <w:rsid w:val="002E6CCD"/>
    <w:rsid w:val="002E7D95"/>
    <w:rsid w:val="002F4A0B"/>
    <w:rsid w:val="002F61E6"/>
    <w:rsid w:val="002F63EE"/>
    <w:rsid w:val="00304194"/>
    <w:rsid w:val="003054A9"/>
    <w:rsid w:val="00313FE3"/>
    <w:rsid w:val="003144F5"/>
    <w:rsid w:val="00317D85"/>
    <w:rsid w:val="00320DA0"/>
    <w:rsid w:val="003225ED"/>
    <w:rsid w:val="00322C44"/>
    <w:rsid w:val="00323945"/>
    <w:rsid w:val="00323F6D"/>
    <w:rsid w:val="00324A83"/>
    <w:rsid w:val="00324DE0"/>
    <w:rsid w:val="003251F4"/>
    <w:rsid w:val="00325262"/>
    <w:rsid w:val="00325460"/>
    <w:rsid w:val="00326F3B"/>
    <w:rsid w:val="00327609"/>
    <w:rsid w:val="00327D7E"/>
    <w:rsid w:val="003314E7"/>
    <w:rsid w:val="00333987"/>
    <w:rsid w:val="003339EF"/>
    <w:rsid w:val="0033610A"/>
    <w:rsid w:val="00336AD6"/>
    <w:rsid w:val="00337FB6"/>
    <w:rsid w:val="00341F2B"/>
    <w:rsid w:val="0034435D"/>
    <w:rsid w:val="00345022"/>
    <w:rsid w:val="003541C6"/>
    <w:rsid w:val="00363C19"/>
    <w:rsid w:val="00364F89"/>
    <w:rsid w:val="00364F97"/>
    <w:rsid w:val="003670FF"/>
    <w:rsid w:val="003673C9"/>
    <w:rsid w:val="00367A3A"/>
    <w:rsid w:val="003712EC"/>
    <w:rsid w:val="00372275"/>
    <w:rsid w:val="003738DF"/>
    <w:rsid w:val="00374920"/>
    <w:rsid w:val="00374C01"/>
    <w:rsid w:val="00375127"/>
    <w:rsid w:val="003765A9"/>
    <w:rsid w:val="00391F9C"/>
    <w:rsid w:val="003952BD"/>
    <w:rsid w:val="0039641B"/>
    <w:rsid w:val="003A04BD"/>
    <w:rsid w:val="003A1AB9"/>
    <w:rsid w:val="003A32C0"/>
    <w:rsid w:val="003A6993"/>
    <w:rsid w:val="003B1065"/>
    <w:rsid w:val="003B472B"/>
    <w:rsid w:val="003B5B3F"/>
    <w:rsid w:val="003C6D53"/>
    <w:rsid w:val="003C710C"/>
    <w:rsid w:val="003D02BE"/>
    <w:rsid w:val="003D0B46"/>
    <w:rsid w:val="003D1E37"/>
    <w:rsid w:val="003D2CBD"/>
    <w:rsid w:val="003D4FBF"/>
    <w:rsid w:val="003D703A"/>
    <w:rsid w:val="003E411F"/>
    <w:rsid w:val="003E4729"/>
    <w:rsid w:val="003F22C2"/>
    <w:rsid w:val="003F27ED"/>
    <w:rsid w:val="003F5184"/>
    <w:rsid w:val="003F55F0"/>
    <w:rsid w:val="003F591D"/>
    <w:rsid w:val="004034B3"/>
    <w:rsid w:val="004070E6"/>
    <w:rsid w:val="0040778B"/>
    <w:rsid w:val="00407B5B"/>
    <w:rsid w:val="00414997"/>
    <w:rsid w:val="00416AB3"/>
    <w:rsid w:val="00431240"/>
    <w:rsid w:val="00431B8C"/>
    <w:rsid w:val="00433264"/>
    <w:rsid w:val="004357EA"/>
    <w:rsid w:val="00446FC6"/>
    <w:rsid w:val="00456CF1"/>
    <w:rsid w:val="00457616"/>
    <w:rsid w:val="004606A1"/>
    <w:rsid w:val="00465476"/>
    <w:rsid w:val="00470B39"/>
    <w:rsid w:val="004711ED"/>
    <w:rsid w:val="004719E8"/>
    <w:rsid w:val="00471A32"/>
    <w:rsid w:val="004724AD"/>
    <w:rsid w:val="00480A37"/>
    <w:rsid w:val="00481DC2"/>
    <w:rsid w:val="004844BB"/>
    <w:rsid w:val="00491DD3"/>
    <w:rsid w:val="004931A1"/>
    <w:rsid w:val="00497D37"/>
    <w:rsid w:val="004A034E"/>
    <w:rsid w:val="004A11A9"/>
    <w:rsid w:val="004A1FBF"/>
    <w:rsid w:val="004A5A82"/>
    <w:rsid w:val="004A6E97"/>
    <w:rsid w:val="004A7863"/>
    <w:rsid w:val="004B14BD"/>
    <w:rsid w:val="004B5669"/>
    <w:rsid w:val="004B73AD"/>
    <w:rsid w:val="004C17A7"/>
    <w:rsid w:val="004C1CF9"/>
    <w:rsid w:val="004C2B0F"/>
    <w:rsid w:val="004C314E"/>
    <w:rsid w:val="004C3766"/>
    <w:rsid w:val="004C50A2"/>
    <w:rsid w:val="004D1CE8"/>
    <w:rsid w:val="004D490F"/>
    <w:rsid w:val="004D754B"/>
    <w:rsid w:val="004E6BC7"/>
    <w:rsid w:val="004F31AD"/>
    <w:rsid w:val="004F36EC"/>
    <w:rsid w:val="00500636"/>
    <w:rsid w:val="00500A22"/>
    <w:rsid w:val="005023B7"/>
    <w:rsid w:val="0050549C"/>
    <w:rsid w:val="0050552E"/>
    <w:rsid w:val="00505C64"/>
    <w:rsid w:val="00511706"/>
    <w:rsid w:val="0051434D"/>
    <w:rsid w:val="00516F26"/>
    <w:rsid w:val="00521E40"/>
    <w:rsid w:val="00523946"/>
    <w:rsid w:val="0052397B"/>
    <w:rsid w:val="00526075"/>
    <w:rsid w:val="00526920"/>
    <w:rsid w:val="00527316"/>
    <w:rsid w:val="00532437"/>
    <w:rsid w:val="00535126"/>
    <w:rsid w:val="00537AAC"/>
    <w:rsid w:val="00546AC9"/>
    <w:rsid w:val="0055209A"/>
    <w:rsid w:val="00554D3B"/>
    <w:rsid w:val="00560034"/>
    <w:rsid w:val="00561606"/>
    <w:rsid w:val="00563C01"/>
    <w:rsid w:val="0057128A"/>
    <w:rsid w:val="00573CDE"/>
    <w:rsid w:val="005746AE"/>
    <w:rsid w:val="005808F8"/>
    <w:rsid w:val="005847C0"/>
    <w:rsid w:val="0058497B"/>
    <w:rsid w:val="00584AD3"/>
    <w:rsid w:val="00585400"/>
    <w:rsid w:val="005908D7"/>
    <w:rsid w:val="005926C5"/>
    <w:rsid w:val="00596BB3"/>
    <w:rsid w:val="005A0145"/>
    <w:rsid w:val="005A11C9"/>
    <w:rsid w:val="005A2592"/>
    <w:rsid w:val="005A337C"/>
    <w:rsid w:val="005A455D"/>
    <w:rsid w:val="005A4ADE"/>
    <w:rsid w:val="005A7F0D"/>
    <w:rsid w:val="005B1007"/>
    <w:rsid w:val="005B2874"/>
    <w:rsid w:val="005B32D9"/>
    <w:rsid w:val="005B4ADF"/>
    <w:rsid w:val="005B4D32"/>
    <w:rsid w:val="005B5541"/>
    <w:rsid w:val="005C0B24"/>
    <w:rsid w:val="005C7F62"/>
    <w:rsid w:val="005D1890"/>
    <w:rsid w:val="005D351A"/>
    <w:rsid w:val="005E4D90"/>
    <w:rsid w:val="005E7A43"/>
    <w:rsid w:val="005F0511"/>
    <w:rsid w:val="005F14F5"/>
    <w:rsid w:val="005F2F48"/>
    <w:rsid w:val="005F4EAF"/>
    <w:rsid w:val="005F55B5"/>
    <w:rsid w:val="005F655C"/>
    <w:rsid w:val="005F7F76"/>
    <w:rsid w:val="00600E52"/>
    <w:rsid w:val="006046ED"/>
    <w:rsid w:val="0060656A"/>
    <w:rsid w:val="00607BCA"/>
    <w:rsid w:val="006102F3"/>
    <w:rsid w:val="00621EA8"/>
    <w:rsid w:val="00622BF5"/>
    <w:rsid w:val="00623147"/>
    <w:rsid w:val="006232FA"/>
    <w:rsid w:val="00631645"/>
    <w:rsid w:val="00635A7B"/>
    <w:rsid w:val="006409F9"/>
    <w:rsid w:val="00642A48"/>
    <w:rsid w:val="00644689"/>
    <w:rsid w:val="0064484B"/>
    <w:rsid w:val="0064529C"/>
    <w:rsid w:val="00645761"/>
    <w:rsid w:val="00646047"/>
    <w:rsid w:val="00652AB4"/>
    <w:rsid w:val="00655FB8"/>
    <w:rsid w:val="00657DB1"/>
    <w:rsid w:val="006600D3"/>
    <w:rsid w:val="006624B6"/>
    <w:rsid w:val="00664FA9"/>
    <w:rsid w:val="00667D84"/>
    <w:rsid w:val="006741DA"/>
    <w:rsid w:val="00674A49"/>
    <w:rsid w:val="00681943"/>
    <w:rsid w:val="00690379"/>
    <w:rsid w:val="00692B7D"/>
    <w:rsid w:val="006973DD"/>
    <w:rsid w:val="006B0A51"/>
    <w:rsid w:val="006C5D20"/>
    <w:rsid w:val="006D20C3"/>
    <w:rsid w:val="006D21F6"/>
    <w:rsid w:val="006D6145"/>
    <w:rsid w:val="006E007F"/>
    <w:rsid w:val="006E3BED"/>
    <w:rsid w:val="006E580F"/>
    <w:rsid w:val="006F1147"/>
    <w:rsid w:val="006F255A"/>
    <w:rsid w:val="006F3184"/>
    <w:rsid w:val="006F5342"/>
    <w:rsid w:val="006F58ED"/>
    <w:rsid w:val="006F65F2"/>
    <w:rsid w:val="00700F73"/>
    <w:rsid w:val="0070430D"/>
    <w:rsid w:val="0071437A"/>
    <w:rsid w:val="0071466C"/>
    <w:rsid w:val="0071507F"/>
    <w:rsid w:val="007205E9"/>
    <w:rsid w:val="00720A4D"/>
    <w:rsid w:val="00723AB3"/>
    <w:rsid w:val="00726984"/>
    <w:rsid w:val="007317EB"/>
    <w:rsid w:val="00732807"/>
    <w:rsid w:val="0073440B"/>
    <w:rsid w:val="007350C8"/>
    <w:rsid w:val="00737EE0"/>
    <w:rsid w:val="0074119C"/>
    <w:rsid w:val="007425D2"/>
    <w:rsid w:val="00742CAF"/>
    <w:rsid w:val="007446C6"/>
    <w:rsid w:val="00751745"/>
    <w:rsid w:val="00754DB1"/>
    <w:rsid w:val="007562AC"/>
    <w:rsid w:val="00763E46"/>
    <w:rsid w:val="007656EF"/>
    <w:rsid w:val="00766C57"/>
    <w:rsid w:val="00767D3A"/>
    <w:rsid w:val="00770867"/>
    <w:rsid w:val="007709B4"/>
    <w:rsid w:val="0077107E"/>
    <w:rsid w:val="007729BF"/>
    <w:rsid w:val="007825FA"/>
    <w:rsid w:val="007834D5"/>
    <w:rsid w:val="00783C90"/>
    <w:rsid w:val="00785B5C"/>
    <w:rsid w:val="007870A6"/>
    <w:rsid w:val="00790324"/>
    <w:rsid w:val="0079429D"/>
    <w:rsid w:val="007A2424"/>
    <w:rsid w:val="007A562D"/>
    <w:rsid w:val="007A7635"/>
    <w:rsid w:val="007B54A7"/>
    <w:rsid w:val="007B6817"/>
    <w:rsid w:val="007C125D"/>
    <w:rsid w:val="007C255D"/>
    <w:rsid w:val="007C2C80"/>
    <w:rsid w:val="007C3014"/>
    <w:rsid w:val="007C39E8"/>
    <w:rsid w:val="007C566F"/>
    <w:rsid w:val="007D5B92"/>
    <w:rsid w:val="007F5B90"/>
    <w:rsid w:val="00803420"/>
    <w:rsid w:val="00812165"/>
    <w:rsid w:val="00812582"/>
    <w:rsid w:val="00812C50"/>
    <w:rsid w:val="00812E74"/>
    <w:rsid w:val="00813097"/>
    <w:rsid w:val="00813E2A"/>
    <w:rsid w:val="00814071"/>
    <w:rsid w:val="00816ECA"/>
    <w:rsid w:val="00817D90"/>
    <w:rsid w:val="00821104"/>
    <w:rsid w:val="008215D3"/>
    <w:rsid w:val="0082362F"/>
    <w:rsid w:val="00825029"/>
    <w:rsid w:val="00833CFE"/>
    <w:rsid w:val="00837847"/>
    <w:rsid w:val="008437E2"/>
    <w:rsid w:val="0085383A"/>
    <w:rsid w:val="00854F22"/>
    <w:rsid w:val="008553C2"/>
    <w:rsid w:val="00862430"/>
    <w:rsid w:val="00862F91"/>
    <w:rsid w:val="00867AC7"/>
    <w:rsid w:val="0087227D"/>
    <w:rsid w:val="00872BCD"/>
    <w:rsid w:val="008732E5"/>
    <w:rsid w:val="008740BE"/>
    <w:rsid w:val="008804CB"/>
    <w:rsid w:val="00880910"/>
    <w:rsid w:val="00885823"/>
    <w:rsid w:val="00886F7C"/>
    <w:rsid w:val="00887D16"/>
    <w:rsid w:val="00887DE0"/>
    <w:rsid w:val="008901A9"/>
    <w:rsid w:val="00892D3A"/>
    <w:rsid w:val="00895EE4"/>
    <w:rsid w:val="008B07B1"/>
    <w:rsid w:val="008C3E38"/>
    <w:rsid w:val="008C7FB9"/>
    <w:rsid w:val="008D1196"/>
    <w:rsid w:val="008D3A8E"/>
    <w:rsid w:val="008E1477"/>
    <w:rsid w:val="008E1D55"/>
    <w:rsid w:val="008E5A40"/>
    <w:rsid w:val="008E7286"/>
    <w:rsid w:val="008F0867"/>
    <w:rsid w:val="008F313E"/>
    <w:rsid w:val="008F371C"/>
    <w:rsid w:val="008F6F0F"/>
    <w:rsid w:val="008F6FC1"/>
    <w:rsid w:val="0090084D"/>
    <w:rsid w:val="009019FF"/>
    <w:rsid w:val="00902B30"/>
    <w:rsid w:val="009051BE"/>
    <w:rsid w:val="00906392"/>
    <w:rsid w:val="00906923"/>
    <w:rsid w:val="00906D34"/>
    <w:rsid w:val="00910DA6"/>
    <w:rsid w:val="0091367E"/>
    <w:rsid w:val="009157DE"/>
    <w:rsid w:val="00917044"/>
    <w:rsid w:val="0092227B"/>
    <w:rsid w:val="00922439"/>
    <w:rsid w:val="00923528"/>
    <w:rsid w:val="0093143E"/>
    <w:rsid w:val="00935A82"/>
    <w:rsid w:val="00936862"/>
    <w:rsid w:val="009373CD"/>
    <w:rsid w:val="009405D5"/>
    <w:rsid w:val="009415C1"/>
    <w:rsid w:val="00941F5C"/>
    <w:rsid w:val="009434E3"/>
    <w:rsid w:val="00943825"/>
    <w:rsid w:val="0095042A"/>
    <w:rsid w:val="00950EBB"/>
    <w:rsid w:val="009524CC"/>
    <w:rsid w:val="00955C66"/>
    <w:rsid w:val="00961326"/>
    <w:rsid w:val="00961CC1"/>
    <w:rsid w:val="0096259D"/>
    <w:rsid w:val="0096301F"/>
    <w:rsid w:val="00966511"/>
    <w:rsid w:val="00967F55"/>
    <w:rsid w:val="009755B4"/>
    <w:rsid w:val="00976F0E"/>
    <w:rsid w:val="00977B2C"/>
    <w:rsid w:val="00977FD4"/>
    <w:rsid w:val="00986712"/>
    <w:rsid w:val="009905BD"/>
    <w:rsid w:val="00990DF4"/>
    <w:rsid w:val="0099193A"/>
    <w:rsid w:val="009928C8"/>
    <w:rsid w:val="00995001"/>
    <w:rsid w:val="009B0667"/>
    <w:rsid w:val="009C12A9"/>
    <w:rsid w:val="009C307F"/>
    <w:rsid w:val="009C3CD4"/>
    <w:rsid w:val="009C40DA"/>
    <w:rsid w:val="009C71C7"/>
    <w:rsid w:val="009D34CE"/>
    <w:rsid w:val="009D72D1"/>
    <w:rsid w:val="009E5CAB"/>
    <w:rsid w:val="009E675C"/>
    <w:rsid w:val="009E6D50"/>
    <w:rsid w:val="009E7899"/>
    <w:rsid w:val="009F01CE"/>
    <w:rsid w:val="009F6031"/>
    <w:rsid w:val="00A02DD6"/>
    <w:rsid w:val="00A0582E"/>
    <w:rsid w:val="00A13BDF"/>
    <w:rsid w:val="00A20C9B"/>
    <w:rsid w:val="00A21351"/>
    <w:rsid w:val="00A21A56"/>
    <w:rsid w:val="00A21F55"/>
    <w:rsid w:val="00A2357B"/>
    <w:rsid w:val="00A23861"/>
    <w:rsid w:val="00A263EF"/>
    <w:rsid w:val="00A26731"/>
    <w:rsid w:val="00A26AC7"/>
    <w:rsid w:val="00A27FF7"/>
    <w:rsid w:val="00A32381"/>
    <w:rsid w:val="00A3267F"/>
    <w:rsid w:val="00A34492"/>
    <w:rsid w:val="00A41E18"/>
    <w:rsid w:val="00A44E48"/>
    <w:rsid w:val="00A46A8A"/>
    <w:rsid w:val="00A50644"/>
    <w:rsid w:val="00A5368F"/>
    <w:rsid w:val="00A55C53"/>
    <w:rsid w:val="00A60456"/>
    <w:rsid w:val="00A67E7C"/>
    <w:rsid w:val="00A70A5B"/>
    <w:rsid w:val="00A80457"/>
    <w:rsid w:val="00A80F15"/>
    <w:rsid w:val="00A83636"/>
    <w:rsid w:val="00A846AA"/>
    <w:rsid w:val="00A86073"/>
    <w:rsid w:val="00A9157D"/>
    <w:rsid w:val="00A93768"/>
    <w:rsid w:val="00A9414B"/>
    <w:rsid w:val="00A96519"/>
    <w:rsid w:val="00AA1DFE"/>
    <w:rsid w:val="00AA7103"/>
    <w:rsid w:val="00AA7AA0"/>
    <w:rsid w:val="00AB5033"/>
    <w:rsid w:val="00AB553C"/>
    <w:rsid w:val="00AB7B96"/>
    <w:rsid w:val="00AC2614"/>
    <w:rsid w:val="00AC4F5A"/>
    <w:rsid w:val="00AD0A9E"/>
    <w:rsid w:val="00AD4B9D"/>
    <w:rsid w:val="00AD7AB4"/>
    <w:rsid w:val="00AD7BE0"/>
    <w:rsid w:val="00AE1697"/>
    <w:rsid w:val="00AE44C0"/>
    <w:rsid w:val="00AF4BF9"/>
    <w:rsid w:val="00AF5689"/>
    <w:rsid w:val="00B0107F"/>
    <w:rsid w:val="00B01D84"/>
    <w:rsid w:val="00B05ADE"/>
    <w:rsid w:val="00B11D9F"/>
    <w:rsid w:val="00B1278C"/>
    <w:rsid w:val="00B146FD"/>
    <w:rsid w:val="00B14972"/>
    <w:rsid w:val="00B17494"/>
    <w:rsid w:val="00B1774B"/>
    <w:rsid w:val="00B23CFA"/>
    <w:rsid w:val="00B40043"/>
    <w:rsid w:val="00B40F22"/>
    <w:rsid w:val="00B4388B"/>
    <w:rsid w:val="00B6586F"/>
    <w:rsid w:val="00B66B41"/>
    <w:rsid w:val="00B67236"/>
    <w:rsid w:val="00B70040"/>
    <w:rsid w:val="00B73D3B"/>
    <w:rsid w:val="00B822E5"/>
    <w:rsid w:val="00B834E4"/>
    <w:rsid w:val="00B86010"/>
    <w:rsid w:val="00B933AA"/>
    <w:rsid w:val="00B94040"/>
    <w:rsid w:val="00B9594B"/>
    <w:rsid w:val="00B9674B"/>
    <w:rsid w:val="00BA485E"/>
    <w:rsid w:val="00BA5037"/>
    <w:rsid w:val="00BB00B3"/>
    <w:rsid w:val="00BB073A"/>
    <w:rsid w:val="00BB08C2"/>
    <w:rsid w:val="00BB73D7"/>
    <w:rsid w:val="00BC2A62"/>
    <w:rsid w:val="00BD098D"/>
    <w:rsid w:val="00BD5B17"/>
    <w:rsid w:val="00BD6D05"/>
    <w:rsid w:val="00BE0897"/>
    <w:rsid w:val="00BF2AC1"/>
    <w:rsid w:val="00C0658B"/>
    <w:rsid w:val="00C124B4"/>
    <w:rsid w:val="00C17293"/>
    <w:rsid w:val="00C24ADF"/>
    <w:rsid w:val="00C26C32"/>
    <w:rsid w:val="00C37AFF"/>
    <w:rsid w:val="00C438FE"/>
    <w:rsid w:val="00C45472"/>
    <w:rsid w:val="00C53C8D"/>
    <w:rsid w:val="00C568B2"/>
    <w:rsid w:val="00C73215"/>
    <w:rsid w:val="00C82952"/>
    <w:rsid w:val="00C82E9F"/>
    <w:rsid w:val="00C85B65"/>
    <w:rsid w:val="00C864F0"/>
    <w:rsid w:val="00C95E66"/>
    <w:rsid w:val="00C96F7B"/>
    <w:rsid w:val="00CA037C"/>
    <w:rsid w:val="00CA35BC"/>
    <w:rsid w:val="00CA536E"/>
    <w:rsid w:val="00CB0B15"/>
    <w:rsid w:val="00CB1387"/>
    <w:rsid w:val="00CB285A"/>
    <w:rsid w:val="00CB3E63"/>
    <w:rsid w:val="00CB3EDD"/>
    <w:rsid w:val="00CB6517"/>
    <w:rsid w:val="00CB6BED"/>
    <w:rsid w:val="00CB7C00"/>
    <w:rsid w:val="00CB7C0A"/>
    <w:rsid w:val="00CC391A"/>
    <w:rsid w:val="00CD07E9"/>
    <w:rsid w:val="00CD3FD9"/>
    <w:rsid w:val="00CD7800"/>
    <w:rsid w:val="00CE3F1E"/>
    <w:rsid w:val="00CE7DD8"/>
    <w:rsid w:val="00CF0D40"/>
    <w:rsid w:val="00CF2432"/>
    <w:rsid w:val="00CF28E7"/>
    <w:rsid w:val="00D036E9"/>
    <w:rsid w:val="00D11C1C"/>
    <w:rsid w:val="00D124F6"/>
    <w:rsid w:val="00D2396E"/>
    <w:rsid w:val="00D23DA3"/>
    <w:rsid w:val="00D24452"/>
    <w:rsid w:val="00D24BDF"/>
    <w:rsid w:val="00D26CD4"/>
    <w:rsid w:val="00D3235B"/>
    <w:rsid w:val="00D346D8"/>
    <w:rsid w:val="00D3499C"/>
    <w:rsid w:val="00D41918"/>
    <w:rsid w:val="00D43A24"/>
    <w:rsid w:val="00D50AE0"/>
    <w:rsid w:val="00D51078"/>
    <w:rsid w:val="00D57D8F"/>
    <w:rsid w:val="00D620A5"/>
    <w:rsid w:val="00D651F0"/>
    <w:rsid w:val="00D668A1"/>
    <w:rsid w:val="00D67404"/>
    <w:rsid w:val="00D72927"/>
    <w:rsid w:val="00D7667F"/>
    <w:rsid w:val="00D84C6A"/>
    <w:rsid w:val="00D84ECE"/>
    <w:rsid w:val="00D96F11"/>
    <w:rsid w:val="00DA6FA0"/>
    <w:rsid w:val="00DB0631"/>
    <w:rsid w:val="00DB24E0"/>
    <w:rsid w:val="00DC04BF"/>
    <w:rsid w:val="00DC074F"/>
    <w:rsid w:val="00DC12A5"/>
    <w:rsid w:val="00DC39E4"/>
    <w:rsid w:val="00DC5906"/>
    <w:rsid w:val="00DD6596"/>
    <w:rsid w:val="00DD693F"/>
    <w:rsid w:val="00DD79F5"/>
    <w:rsid w:val="00DF6DD4"/>
    <w:rsid w:val="00E02FA5"/>
    <w:rsid w:val="00E02FEB"/>
    <w:rsid w:val="00E042F4"/>
    <w:rsid w:val="00E052C2"/>
    <w:rsid w:val="00E12736"/>
    <w:rsid w:val="00E13274"/>
    <w:rsid w:val="00E14081"/>
    <w:rsid w:val="00E20036"/>
    <w:rsid w:val="00E30F4C"/>
    <w:rsid w:val="00E31A00"/>
    <w:rsid w:val="00E32EC0"/>
    <w:rsid w:val="00E43EC9"/>
    <w:rsid w:val="00E50389"/>
    <w:rsid w:val="00E53AA8"/>
    <w:rsid w:val="00E62AA0"/>
    <w:rsid w:val="00E64075"/>
    <w:rsid w:val="00E71485"/>
    <w:rsid w:val="00E72B06"/>
    <w:rsid w:val="00E7414A"/>
    <w:rsid w:val="00E76CEE"/>
    <w:rsid w:val="00E80133"/>
    <w:rsid w:val="00E82C37"/>
    <w:rsid w:val="00E85511"/>
    <w:rsid w:val="00E85D85"/>
    <w:rsid w:val="00E871C5"/>
    <w:rsid w:val="00E87AB6"/>
    <w:rsid w:val="00E9309B"/>
    <w:rsid w:val="00E95BEE"/>
    <w:rsid w:val="00E97B14"/>
    <w:rsid w:val="00E97F01"/>
    <w:rsid w:val="00EA4371"/>
    <w:rsid w:val="00EA448F"/>
    <w:rsid w:val="00EA579D"/>
    <w:rsid w:val="00EA71C4"/>
    <w:rsid w:val="00EB08E8"/>
    <w:rsid w:val="00EB1FB2"/>
    <w:rsid w:val="00EB4009"/>
    <w:rsid w:val="00EC07E1"/>
    <w:rsid w:val="00EC2010"/>
    <w:rsid w:val="00EC5A8E"/>
    <w:rsid w:val="00EC73D2"/>
    <w:rsid w:val="00ED6CB0"/>
    <w:rsid w:val="00EE4B06"/>
    <w:rsid w:val="00EE61D1"/>
    <w:rsid w:val="00EF5262"/>
    <w:rsid w:val="00F02F39"/>
    <w:rsid w:val="00F050C2"/>
    <w:rsid w:val="00F11385"/>
    <w:rsid w:val="00F11A2F"/>
    <w:rsid w:val="00F15F77"/>
    <w:rsid w:val="00F17CBE"/>
    <w:rsid w:val="00F208DA"/>
    <w:rsid w:val="00F21FE7"/>
    <w:rsid w:val="00F2329C"/>
    <w:rsid w:val="00F25429"/>
    <w:rsid w:val="00F25E97"/>
    <w:rsid w:val="00F260DF"/>
    <w:rsid w:val="00F265B0"/>
    <w:rsid w:val="00F27677"/>
    <w:rsid w:val="00F31145"/>
    <w:rsid w:val="00F34F4F"/>
    <w:rsid w:val="00F360FC"/>
    <w:rsid w:val="00F40D38"/>
    <w:rsid w:val="00F420C3"/>
    <w:rsid w:val="00F422C1"/>
    <w:rsid w:val="00F43E85"/>
    <w:rsid w:val="00F51DE8"/>
    <w:rsid w:val="00F559C0"/>
    <w:rsid w:val="00F56104"/>
    <w:rsid w:val="00F61D82"/>
    <w:rsid w:val="00F62F1E"/>
    <w:rsid w:val="00F662F1"/>
    <w:rsid w:val="00F67575"/>
    <w:rsid w:val="00F714B9"/>
    <w:rsid w:val="00F715A5"/>
    <w:rsid w:val="00F7212A"/>
    <w:rsid w:val="00F72EE8"/>
    <w:rsid w:val="00F77292"/>
    <w:rsid w:val="00F807F0"/>
    <w:rsid w:val="00F83AC6"/>
    <w:rsid w:val="00F83F0F"/>
    <w:rsid w:val="00F869A0"/>
    <w:rsid w:val="00F86AEA"/>
    <w:rsid w:val="00F93460"/>
    <w:rsid w:val="00F93C79"/>
    <w:rsid w:val="00F9634A"/>
    <w:rsid w:val="00FA09F4"/>
    <w:rsid w:val="00FA2A5E"/>
    <w:rsid w:val="00FB6845"/>
    <w:rsid w:val="00FC3237"/>
    <w:rsid w:val="00FC5670"/>
    <w:rsid w:val="00FC5D15"/>
    <w:rsid w:val="00FC5F88"/>
    <w:rsid w:val="00FC71E6"/>
    <w:rsid w:val="00FC731F"/>
    <w:rsid w:val="00FC76E7"/>
    <w:rsid w:val="00FD0C86"/>
    <w:rsid w:val="00FD1C60"/>
    <w:rsid w:val="00FD6BED"/>
    <w:rsid w:val="00FE178D"/>
    <w:rsid w:val="00FE4237"/>
    <w:rsid w:val="00FE4E88"/>
    <w:rsid w:val="00FE5DAF"/>
    <w:rsid w:val="00FE79A7"/>
    <w:rsid w:val="00FE7D82"/>
    <w:rsid w:val="00FF06BD"/>
    <w:rsid w:val="00FF23C5"/>
    <w:rsid w:val="00FF4CC9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D0969"/>
  <w15:docId w15:val="{8DB7C4A8-2490-4DD2-AEB8-180A5A3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customStyle="1" w:styleId="ConsPlusNormal">
    <w:name w:val="ConsPlusNormal"/>
    <w:rsid w:val="00546AC9"/>
    <w:pPr>
      <w:widowControl w:val="0"/>
      <w:autoSpaceDE w:val="0"/>
      <w:autoSpaceDN w:val="0"/>
    </w:pPr>
    <w:rPr>
      <w:rFonts w:cs="Calibri"/>
    </w:rPr>
  </w:style>
  <w:style w:type="paragraph" w:styleId="af">
    <w:name w:val="No Spacing"/>
    <w:uiPriority w:val="1"/>
    <w:qFormat/>
    <w:rsid w:val="00546AC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0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ody Text"/>
    <w:basedOn w:val="a"/>
    <w:link w:val="af1"/>
    <w:uiPriority w:val="99"/>
    <w:rsid w:val="00014764"/>
    <w:pPr>
      <w:widowControl/>
      <w:autoSpaceDE/>
      <w:autoSpaceDN/>
      <w:adjustRightInd/>
      <w:spacing w:line="360" w:lineRule="exact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f1">
    <w:name w:val="Основной текст Знак"/>
    <w:link w:val="af0"/>
    <w:uiPriority w:val="99"/>
    <w:locked/>
    <w:rsid w:val="00014764"/>
    <w:rPr>
      <w:rFonts w:ascii="Times New Roman" w:hAnsi="Times New Roman" w:cs="Times New Roman"/>
      <w:sz w:val="20"/>
      <w:szCs w:val="20"/>
    </w:rPr>
  </w:style>
  <w:style w:type="character" w:styleId="af2">
    <w:name w:val="Hyperlink"/>
    <w:uiPriority w:val="99"/>
    <w:rsid w:val="00014764"/>
    <w:rPr>
      <w:rFonts w:cs="Times New Roman"/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720A4D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20A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720A4D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98B8-EBF8-42DC-88CE-5FEF1CD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Котова Марина</cp:lastModifiedBy>
  <cp:revision>2</cp:revision>
  <cp:lastPrinted>2022-10-07T04:10:00Z</cp:lastPrinted>
  <dcterms:created xsi:type="dcterms:W3CDTF">2026-03-18T05:51:00Z</dcterms:created>
  <dcterms:modified xsi:type="dcterms:W3CDTF">2026-03-18T05:51:00Z</dcterms:modified>
</cp:coreProperties>
</file>