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D40D5" w14:textId="77777777" w:rsidR="00E82AC2" w:rsidRDefault="00E82AC2" w:rsidP="001F3665">
      <w:pPr>
        <w:ind w:firstLine="709"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И</w:t>
      </w:r>
      <w:r w:rsidR="001F3665" w:rsidRPr="00AC13A8">
        <w:rPr>
          <w:rFonts w:eastAsia="Calibri"/>
          <w:b/>
          <w:bCs/>
        </w:rPr>
        <w:t xml:space="preserve">стории успеха реализации инвестиционных проектов </w:t>
      </w:r>
    </w:p>
    <w:p w14:paraId="0ED01648" w14:textId="09B55151" w:rsidR="001F3665" w:rsidRPr="00AC13A8" w:rsidRDefault="001F3665" w:rsidP="001F3665">
      <w:pPr>
        <w:ind w:firstLine="709"/>
        <w:jc w:val="center"/>
        <w:rPr>
          <w:rFonts w:eastAsia="Calibri"/>
          <w:b/>
          <w:bCs/>
        </w:rPr>
      </w:pPr>
      <w:r w:rsidRPr="00AC13A8">
        <w:rPr>
          <w:rFonts w:eastAsia="Calibri"/>
          <w:b/>
          <w:bCs/>
        </w:rPr>
        <w:t>на территории Константиновского района</w:t>
      </w:r>
    </w:p>
    <w:p w14:paraId="0A4771B3" w14:textId="3A6BBCDC" w:rsid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 xml:space="preserve">Объем инвестиций в основной капитал (без субъектов малого и среднего предпринимательства) за 2024 год по Константиновскому району составил 519,3 млн. рублей, что на 19,8% или на 128,6 млн. рублей меньше аналогичного уровня прошлого года. </w:t>
      </w:r>
    </w:p>
    <w:p w14:paraId="77A7D93A" w14:textId="4578AEBB" w:rsidR="002E168A" w:rsidRPr="002E168A" w:rsidRDefault="00E5299E" w:rsidP="009533D9">
      <w:pPr>
        <w:ind w:firstLine="709"/>
        <w:jc w:val="both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9504" behindDoc="0" locked="0" layoutInCell="1" allowOverlap="1" wp14:anchorId="324A919D" wp14:editId="198CB140">
            <wp:simplePos x="0" y="0"/>
            <wp:positionH relativeFrom="column">
              <wp:posOffset>3428255</wp:posOffset>
            </wp:positionH>
            <wp:positionV relativeFrom="paragraph">
              <wp:posOffset>1822</wp:posOffset>
            </wp:positionV>
            <wp:extent cx="2514600" cy="16478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68A" w:rsidRPr="002E168A">
        <w:rPr>
          <w:rFonts w:eastAsia="Calibri"/>
        </w:rPr>
        <w:t>Основную долю инвестиций занимает отрасль сельского хозяйства – приобретение машин, оборудования и др. В 2015-2025 годах реализованы значимые для района проекты за счёт финансирования собственных внебюджетных средств. ООО «Пограничное» закончило модернизацию, и реконструкция двух ферм молочного направления по 800 голов КРС. Общая стоимость проекта составила 176 млн. рублей. В результате модернизации и реконструкции животноводческих помещений было установлено новое доильное оборудование, молокопровод, автоматическое удаление навоза, новые стойла, молочный танк для хранения молока и другое. В результате проведённых мероприятий ожидаемый эффект составит: производство молока 2 тыс. в год и мяса 44,3 тонн в год.</w:t>
      </w:r>
    </w:p>
    <w:p w14:paraId="7D458B11" w14:textId="5D4AE032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  <w:noProof/>
        </w:rPr>
        <w:drawing>
          <wp:anchor distT="0" distB="0" distL="114300" distR="114300" simplePos="0" relativeHeight="251660288" behindDoc="0" locked="0" layoutInCell="1" allowOverlap="1" wp14:anchorId="470D8F3A" wp14:editId="5E9A375D">
            <wp:simplePos x="0" y="0"/>
            <wp:positionH relativeFrom="column">
              <wp:posOffset>3604260</wp:posOffset>
            </wp:positionH>
            <wp:positionV relativeFrom="paragraph">
              <wp:posOffset>6985</wp:posOffset>
            </wp:positionV>
            <wp:extent cx="2495550" cy="18675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68A">
        <w:rPr>
          <w:rFonts w:eastAsia="Calibri"/>
        </w:rPr>
        <w:t>Проводилось строительство 4 мини зерновых дворов в ряде крупных КФХ (КФХ «Шанс» – Глава Безручко Е.В. и ИП Филиппов В.В., КСХ «Пчела», ИП Геворкян Р.М.). Данные объекты уже приступили к работе. Ожидаемый эффект от проведённых мероприятий позволит сушить, подрабатывать и хранить сельскохозяйственную продукцию растениеводства.</w:t>
      </w:r>
    </w:p>
    <w:p w14:paraId="6FF4F4E6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Осуществлялось строительство складов для хранения сельскохозяйственной продукции у ИП Черных, ОАО «Амурская зерновая компания», ИП Тороян А.К.</w:t>
      </w:r>
    </w:p>
    <w:p w14:paraId="236400C9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В ООО «АГРО-С.Е.В.» проводится реконструкция свиноводческого комплекса на 25 тыс. гол., степень готовности составляет 75,6% на 434 млн. рублей (общая стоимость проекта – 574 млн. рублей). Введен в эксплуатацию цех по переработке биологических отходов и продуктов жизнедеятельности свиней, что привело решение проблемы с захоронением павших животных и распространению инфекционных заболеваний, а также улучшением кормовой базы.</w:t>
      </w:r>
    </w:p>
    <w:p w14:paraId="4E7EE1C8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t xml:space="preserve">В 2022 году было закуплено новое оборудование (система кормления, вентиляция), автомобиль КАМАЗ рефрижератор для транспортировки туш, построено здание откорма, частично положен асфальт на территории комплекса. </w:t>
      </w:r>
    </w:p>
    <w:p w14:paraId="74A8896C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t>Планируется реконструкция корпуса и монтаж оборудования для содержания свиней на 600 голов. Строительство бойни и установка холодильных камер. Строительство корпуса доращивания и покупка оборудования на 4000 голов.</w:t>
      </w:r>
    </w:p>
    <w:p w14:paraId="00ACF74A" w14:textId="4F9567BB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E3C6D93" wp14:editId="75F4E8D7">
            <wp:simplePos x="0" y="0"/>
            <wp:positionH relativeFrom="column">
              <wp:posOffset>3460115</wp:posOffset>
            </wp:positionH>
            <wp:positionV relativeFrom="paragraph">
              <wp:posOffset>86995</wp:posOffset>
            </wp:positionV>
            <wp:extent cx="2666365" cy="2011680"/>
            <wp:effectExtent l="0" t="0" r="63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68A">
        <w:rPr>
          <w:rFonts w:eastAsia="Calibri"/>
        </w:rPr>
        <w:t>На базе имеющихся залежей глины и песка в 2009 году ООО АПСК «Сиган» построен кирпичный завод, с производственной мощностью – 10 млн. штук условного кирпича в год. Под строительство было передано в аренду на 25 лет 5 га земли. Строительство завода завершено, с привлечением иностранной рабочей силы осуществляется производство красного кирпича. В 2020-2021 годах из-за коронавирусных ограничений ввоз иностранной рабочей силы прекратился, в 2022 году реализация кирпича составила 2,5 млн. шт. при средней цене реализации 13-15 рублей. В 2023-2025 годах производство кирпича не осуществлялось из-за отсутствия квалифицированных кадров.</w:t>
      </w:r>
    </w:p>
    <w:p w14:paraId="06977986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В 2018-2020 годах в отрасли сельского хозяйства осуществлялось строительство зернового склада в КФХ «Розовое» в селе Константиновка, стоимость проекта 6 млн. рублей, также ремонтировались складские помещения в ООО «Амурская зерновая компания».</w:t>
      </w:r>
    </w:p>
    <w:p w14:paraId="7C1DC086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ООО «Амурская зерновая компания» осуществляло реконструкцию зернового двора, стоимость проекта 62,1 млн. рублей.</w:t>
      </w:r>
    </w:p>
    <w:p w14:paraId="1C6FDEE2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Осуществлено строительство склада с установкой кукурузной сушилки общей емкостью 1000 тонн, на общую сумму 12,5 млн. рублей, протравочного цеха, установлены сушильно-сортировальные комплексы по переработке зерна и кукурузы в количестве 2 штук.</w:t>
      </w:r>
    </w:p>
    <w:p w14:paraId="0AC6449E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Данным хозяйством в селе Золотоножка установлено современное уличное освещение – светодиодные светильники на солнечных батареях на общую сумму 3,3 млн. рублей.</w:t>
      </w:r>
    </w:p>
    <w:p w14:paraId="734323EF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 xml:space="preserve">Также проведена модернизация оборудования зерносушильного комплекса, ремонт складских помещений, установлена семенная линия по производству семян сельскохозяйственных культур с производительностью в режиме семян 15 тонн/в час и товарной продукции 65 тонн/в час. </w:t>
      </w:r>
    </w:p>
    <w:p w14:paraId="71C66D0D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 xml:space="preserve">В 2019 году колхоз «Войково» осуществлял реконструкцию зернового двора общей стоимостью 8 млн. рублей. </w:t>
      </w:r>
    </w:p>
    <w:p w14:paraId="645274D8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В 2020 году в КСХ «Пчела» осуществлено строительство мини-зернового двора, что обеспечило сушку и хранение зерна в количестве 1,5 тыс. тонн, стоимость проекта составила 6,0 млн. рублей, установлен сушильно-сортировочный комплекс.</w:t>
      </w:r>
    </w:p>
    <w:p w14:paraId="6610DC80" w14:textId="02B6F018" w:rsidR="002E168A" w:rsidRPr="002E168A" w:rsidRDefault="002E168A" w:rsidP="00983790">
      <w:pPr>
        <w:ind w:firstLine="708"/>
        <w:jc w:val="both"/>
        <w:rPr>
          <w:rFonts w:eastAsia="Calibri"/>
        </w:rPr>
      </w:pPr>
      <w:r w:rsidRPr="002E168A">
        <w:rPr>
          <w:rFonts w:eastAsia="Calibri"/>
          <w:noProof/>
          <w:highlight w:val="yellow"/>
        </w:rPr>
        <w:drawing>
          <wp:anchor distT="0" distB="0" distL="114300" distR="114300" simplePos="0" relativeHeight="251661312" behindDoc="0" locked="0" layoutInCell="1" allowOverlap="1" wp14:anchorId="1F448183" wp14:editId="4F730F96">
            <wp:simplePos x="0" y="0"/>
            <wp:positionH relativeFrom="column">
              <wp:posOffset>3698875</wp:posOffset>
            </wp:positionH>
            <wp:positionV relativeFrom="paragraph">
              <wp:posOffset>182880</wp:posOffset>
            </wp:positionV>
            <wp:extent cx="2400300" cy="19716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68A">
        <w:rPr>
          <w:rFonts w:eastAsia="Calibri"/>
        </w:rPr>
        <w:t>В 2023 году закончилась реализация 4 проектов:</w:t>
      </w:r>
    </w:p>
    <w:p w14:paraId="2FE80AAB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</w:rPr>
        <w:t xml:space="preserve">- КФХ «Шанс» с. Верхний Уртуй провел реконструкцию зернового двора общей стоимостью проекта 25 млн. рублей. </w:t>
      </w:r>
      <w:r w:rsidRPr="002E168A">
        <w:rPr>
          <w:rFonts w:eastAsia="Calibri"/>
          <w:bCs/>
        </w:rPr>
        <w:t>Построен навес для хранения зерна. Установлен горизонтальный сушильный комплекс зерна, проведены работы по бетонированию площадок зернового двора.</w:t>
      </w:r>
    </w:p>
    <w:p w14:paraId="73EE18BC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t xml:space="preserve">- ООО «Пограничное» с. Нижняя Полтавка, проводилась реконструкция зернового двора, стоимостью проекта составила 60 млн. руб. Была отремонтировано 2-я линия переработки зерна, т.е. приобретена новая сушилка и сортировки зерна, установлены бункера для зерна и отходов. </w:t>
      </w:r>
    </w:p>
    <w:p w14:paraId="1037E39A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t>Построены: кормовой цех для размола зерна и в нем установлена новая дробилка зерна, новое ограждение зернового двора, проведены работы по асфальтированию зернового двора, реконструкция 1-ой линии переработки зерна.</w:t>
      </w:r>
    </w:p>
    <w:p w14:paraId="4B2355CC" w14:textId="67F0AF95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lastRenderedPageBreak/>
        <w:t>- ООО «Ключи», с. Ключи проведен капитальный ремонт зернового двора, стоимостью проекта 65 млн. рублей, реализация данного проекта позволит обеспечит подработку, сушку и хранение зерна 18 тыс. т</w:t>
      </w:r>
      <w:r w:rsidR="00D54264">
        <w:rPr>
          <w:rFonts w:eastAsia="Calibri"/>
          <w:bCs/>
        </w:rPr>
        <w:t>он</w:t>
      </w:r>
      <w:bookmarkStart w:id="0" w:name="_GoBack"/>
      <w:bookmarkEnd w:id="0"/>
      <w:r w:rsidRPr="002E168A">
        <w:rPr>
          <w:rFonts w:eastAsia="Calibri"/>
          <w:bCs/>
        </w:rPr>
        <w:t>н.</w:t>
      </w:r>
    </w:p>
    <w:p w14:paraId="259F5E8F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t>Проведены работы по капитальному ремонту зернового двора (благоустройство зернового двора, замена оборудования). Приобретен комплекс предварительной очистки № 2 (КЗС-2), построен склад сельскохозяйственного назначения, проведено асфальтирование зернового двора.</w:t>
      </w:r>
    </w:p>
    <w:p w14:paraId="6DFB598E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t>- Глава КФХ Геворкян Р.М., с. Константиновка осуществлено строительство мини зернового двора общей стоимостью 27 млн. рублей.</w:t>
      </w:r>
    </w:p>
    <w:p w14:paraId="5EA792F9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t>Построен КЗС, новый ангар для хранения зерна, приобретены и установлены весы, установлено ограждение зернового двора, КЗС подключен к электричеству, проведены работы по ограждению территории и установки контроля.</w:t>
      </w:r>
    </w:p>
    <w:p w14:paraId="5DBE33FF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В 2024 году осуществлялась реализация двух проектов:</w:t>
      </w:r>
    </w:p>
    <w:p w14:paraId="64DD99CC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t>КСХ «Пчела», с. Коврижка, «Капитальный ремонт овощехранилища», приобретение оборудования для производство репчатого лука», срок реализации: 2024-2025 гг.</w:t>
      </w:r>
    </w:p>
    <w:p w14:paraId="246210FC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t xml:space="preserve">В 2023 году КСХ «Пчела» начало производство репчатого лука. Был выращен первый урожай, который был реализован для жителей района. </w:t>
      </w:r>
    </w:p>
    <w:p w14:paraId="61326046" w14:textId="370DF33B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  <w:noProof/>
        </w:rPr>
        <w:drawing>
          <wp:anchor distT="0" distB="0" distL="114300" distR="114300" simplePos="0" relativeHeight="251664384" behindDoc="1" locked="0" layoutInCell="1" allowOverlap="1" wp14:anchorId="222941A7" wp14:editId="77133610">
            <wp:simplePos x="0" y="0"/>
            <wp:positionH relativeFrom="column">
              <wp:posOffset>3169285</wp:posOffset>
            </wp:positionH>
            <wp:positionV relativeFrom="paragraph">
              <wp:posOffset>-2540</wp:posOffset>
            </wp:positionV>
            <wp:extent cx="2962910" cy="2359660"/>
            <wp:effectExtent l="0" t="0" r="8890" b="2540"/>
            <wp:wrapTight wrapText="bothSides">
              <wp:wrapPolygon edited="0">
                <wp:start x="0" y="0"/>
                <wp:lineTo x="0" y="21449"/>
                <wp:lineTo x="21526" y="21449"/>
                <wp:lineTo x="2152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68A">
        <w:rPr>
          <w:rFonts w:eastAsia="Calibri"/>
          <w:bCs/>
        </w:rPr>
        <w:t>Основной проблемой в дальнейшем развитии хозяйства стало отсутствие овощехранилища для дальнейшего увеличения производства данной продукции и длительного ее хранения.</w:t>
      </w:r>
    </w:p>
    <w:p w14:paraId="64A43744" w14:textId="77777777" w:rsidR="002E168A" w:rsidRPr="002E168A" w:rsidRDefault="002E168A" w:rsidP="002E168A">
      <w:pPr>
        <w:ind w:firstLine="709"/>
        <w:jc w:val="both"/>
        <w:rPr>
          <w:rFonts w:eastAsia="Calibri"/>
          <w:bCs/>
        </w:rPr>
      </w:pPr>
      <w:r w:rsidRPr="002E168A">
        <w:rPr>
          <w:rFonts w:eastAsia="Calibri"/>
          <w:bCs/>
        </w:rPr>
        <w:t>В селе Коврижка через электронные торги было приобретено овощехранилище, требующее капитального ремонта.</w:t>
      </w:r>
    </w:p>
    <w:p w14:paraId="0AE923BE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В 2024 году посевная площадь лука была увеличена до 4 га, валовый сбор лука составил 86 тонн. В течение года силами хозяйства осуществлялся капитальный ремонт овощехранилища, предназначенного под хранение репчатого лука. Произведен ремонт кровли, установлены ворота в количестве 3 штук, установлены перегородки, электропроводка, проведено технологическое присоединение электричества к объекту, проведена установка вентиляционных шахт, нагнетательных вентиляторов, проведена заливка бетона под пол. Для осуществления технологического процесса была приобретена спецтехника и оборудование (уборочный комбайн, трактор МТЗ-80, копатель, измельчитель ботвы лука, фрезы, сортировка, система вентиляции, ТЗК-30 и др.).</w:t>
      </w:r>
    </w:p>
    <w:p w14:paraId="2D0CE30D" w14:textId="23D6A3C4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  <w:noProof/>
        </w:rPr>
        <w:drawing>
          <wp:anchor distT="0" distB="0" distL="114300" distR="114300" simplePos="0" relativeHeight="251665408" behindDoc="1" locked="0" layoutInCell="1" allowOverlap="1" wp14:anchorId="23C86CF3" wp14:editId="5A91BB98">
            <wp:simplePos x="0" y="0"/>
            <wp:positionH relativeFrom="column">
              <wp:posOffset>3157220</wp:posOffset>
            </wp:positionH>
            <wp:positionV relativeFrom="paragraph">
              <wp:posOffset>16510</wp:posOffset>
            </wp:positionV>
            <wp:extent cx="2974975" cy="2383790"/>
            <wp:effectExtent l="0" t="0" r="0" b="0"/>
            <wp:wrapTight wrapText="bothSides">
              <wp:wrapPolygon edited="0">
                <wp:start x="0" y="0"/>
                <wp:lineTo x="0" y="21404"/>
                <wp:lineTo x="21439" y="21404"/>
                <wp:lineTo x="2143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68A">
        <w:rPr>
          <w:rFonts w:eastAsia="Calibri"/>
        </w:rPr>
        <w:t>Продукция лука успешно реализуется внутри района среди населения и бюджетных учреждений (школ, детских садов, больниц и др.).</w:t>
      </w:r>
    </w:p>
    <w:p w14:paraId="626F37F2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В настоящее время реализация продукции осуществляется по области через крупных поставщиков в торговые сети и бюджетные учреждения.</w:t>
      </w:r>
    </w:p>
    <w:p w14:paraId="5FC23107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 xml:space="preserve">Стоимость проекта оценивается в размере 20 млн. рублей. </w:t>
      </w:r>
    </w:p>
    <w:p w14:paraId="37DFCBE2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В перспективе планируется увеличение производства лука, покупка дополнительной техники и оборудования, продолжение капитального ремонта овощехранилища.</w:t>
      </w:r>
    </w:p>
    <w:p w14:paraId="1F9D7DFC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lastRenderedPageBreak/>
        <w:t>В 2024 году на территории района начал реализацию проект Главы КФХ Нилов В.Н. по «Реконструкции зернового двора», срок реализации проекта: 2024-2026 гг., стоимость проекта оценивается 40 млн. рублей, фактически использовано 10 млн. руб., исполнение составило 25%.</w:t>
      </w:r>
    </w:p>
    <w:p w14:paraId="77F70110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В течение года осуществлялось строительства склада для хранения зерна, забетонирована площадка для временного хранения зерна.</w:t>
      </w:r>
    </w:p>
    <w:p w14:paraId="59F0BED1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В плане - строительство КЗС, строительство навеса для хранения техники.</w:t>
      </w:r>
    </w:p>
    <w:p w14:paraId="67488874" w14:textId="77777777" w:rsidR="002E168A" w:rsidRPr="002E168A" w:rsidRDefault="002E168A" w:rsidP="002E168A">
      <w:pPr>
        <w:ind w:firstLine="708"/>
        <w:jc w:val="both"/>
      </w:pPr>
      <w:r w:rsidRPr="002E168A">
        <w:t>В 2025 году осуществлялась реализация двух новых проектов:</w:t>
      </w:r>
    </w:p>
    <w:p w14:paraId="64A7B117" w14:textId="77777777" w:rsidR="002E168A" w:rsidRPr="002E168A" w:rsidRDefault="002E168A" w:rsidP="002E168A">
      <w:pPr>
        <w:ind w:firstLine="708"/>
        <w:jc w:val="both"/>
      </w:pPr>
      <w:r w:rsidRPr="002E168A">
        <w:t xml:space="preserve">ГПОАУ АО «Амурский казачий колледж» осуществляет реализацию проекта «Модернизация овощехранилища и производство картофеля», направленного на производство и хранение 1800 тонн картофеля, срок реализации: 2024-2026 гг. </w:t>
      </w:r>
    </w:p>
    <w:p w14:paraId="1041AF3A" w14:textId="77777777" w:rsidR="002E168A" w:rsidRPr="002E168A" w:rsidRDefault="002E168A" w:rsidP="002E168A">
      <w:pPr>
        <w:ind w:firstLine="708"/>
        <w:jc w:val="both"/>
      </w:pPr>
      <w:r w:rsidRPr="002E168A">
        <w:t xml:space="preserve"> Проект направлен на капитальный ремонт и модернизацию имеющегося овощехранилища, а также производство картофеля для продовольственных нужд.</w:t>
      </w:r>
    </w:p>
    <w:p w14:paraId="42EBFED0" w14:textId="77777777" w:rsidR="002E168A" w:rsidRPr="002E168A" w:rsidRDefault="002E168A" w:rsidP="002E168A">
      <w:pPr>
        <w:ind w:firstLine="708"/>
        <w:jc w:val="both"/>
      </w:pPr>
      <w:r w:rsidRPr="002E168A">
        <w:t>Основной целью проекта является: обеспечение овощами (борщовым набором) местного производителя социальные учреждения Амурской области. Основным видом сельскохозяйственной продукции будет являться экологически чистый картофель, выращенный на местных полях.</w:t>
      </w:r>
    </w:p>
    <w:p w14:paraId="729B5AFC" w14:textId="68BD5369" w:rsidR="002E168A" w:rsidRPr="002E168A" w:rsidRDefault="002E168A" w:rsidP="002E168A">
      <w:pPr>
        <w:ind w:firstLine="708"/>
        <w:jc w:val="both"/>
      </w:pPr>
      <w:r w:rsidRPr="002E168A">
        <w:rPr>
          <w:noProof/>
        </w:rPr>
        <w:drawing>
          <wp:anchor distT="0" distB="0" distL="114300" distR="114300" simplePos="0" relativeHeight="251666432" behindDoc="0" locked="0" layoutInCell="1" allowOverlap="1" wp14:anchorId="5C6A0254" wp14:editId="6BA65FFD">
            <wp:simplePos x="0" y="0"/>
            <wp:positionH relativeFrom="column">
              <wp:posOffset>3579495</wp:posOffset>
            </wp:positionH>
            <wp:positionV relativeFrom="paragraph">
              <wp:align>top</wp:align>
            </wp:positionV>
            <wp:extent cx="2544445" cy="2059305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68A">
        <w:t xml:space="preserve">В настоящее время вопрос достижения самообеспеченности в области основными продуктами питания становятся все более актуальными. С одной стороны, это обусловлено постоянным изменением и ужесточением ситуации на внешнеполитической арене, выражающимся во введении различных запретов и санкций и представляющим потенциальную угрозу для продовольственной безопасности страны. Одной из главных задач является обеспечение гарантированного и устойчивого снабжения населения области безопасным и качественным продовольствием местными товаропроизводителями. </w:t>
      </w:r>
    </w:p>
    <w:p w14:paraId="4CFE6531" w14:textId="77777777" w:rsidR="002E168A" w:rsidRPr="002E168A" w:rsidRDefault="002E168A" w:rsidP="002E168A">
      <w:pPr>
        <w:ind w:firstLine="708"/>
        <w:jc w:val="both"/>
      </w:pPr>
      <w:r w:rsidRPr="002E168A">
        <w:t>Финансирование осуществляется из бюджета министерства образования Амурской области.</w:t>
      </w:r>
    </w:p>
    <w:p w14:paraId="567CD527" w14:textId="77777777" w:rsidR="002E168A" w:rsidRPr="002E168A" w:rsidRDefault="002E168A" w:rsidP="002E168A">
      <w:pPr>
        <w:ind w:firstLine="708"/>
        <w:jc w:val="both"/>
      </w:pPr>
      <w:r w:rsidRPr="002E168A">
        <w:t>Объем финансирования составил 37 млн. рублей.</w:t>
      </w:r>
    </w:p>
    <w:p w14:paraId="0E0A1688" w14:textId="77777777" w:rsidR="002E168A" w:rsidRPr="002E168A" w:rsidRDefault="002E168A" w:rsidP="002E168A">
      <w:pPr>
        <w:ind w:firstLine="708"/>
        <w:jc w:val="both"/>
      </w:pPr>
      <w:r w:rsidRPr="002E168A">
        <w:t>Планируется создание до 10 рабочих мест.</w:t>
      </w:r>
    </w:p>
    <w:p w14:paraId="340F1F52" w14:textId="77777777" w:rsidR="002E168A" w:rsidRPr="002E168A" w:rsidRDefault="002E168A" w:rsidP="002E168A">
      <w:pPr>
        <w:ind w:firstLine="708"/>
        <w:jc w:val="both"/>
      </w:pPr>
      <w:r w:rsidRPr="002E168A">
        <w:t xml:space="preserve">В настоящее время ГПОАУ АО Амурским казачьим колледжем проведена огромная работа: частично отремонтировано овощехранилище, установлено вентиляционное оборудование, что на первоначальном этапе создает условия по хранению картофеля. </w:t>
      </w:r>
    </w:p>
    <w:p w14:paraId="4331644E" w14:textId="77777777" w:rsidR="002E168A" w:rsidRPr="002E168A" w:rsidRDefault="002E168A" w:rsidP="002E168A">
      <w:pPr>
        <w:ind w:firstLine="708"/>
        <w:jc w:val="both"/>
      </w:pPr>
      <w:r w:rsidRPr="002E168A">
        <w:t>Посевные площади картофеля в 2025 году составили 20 гектар, производство картофеля 360 тонн, при средней урожайности 180 ц/га.</w:t>
      </w:r>
    </w:p>
    <w:p w14:paraId="58E1E42B" w14:textId="4084F4D4" w:rsidR="002E168A" w:rsidRPr="002E168A" w:rsidRDefault="002E168A" w:rsidP="002E168A">
      <w:pPr>
        <w:ind w:firstLine="708"/>
        <w:jc w:val="both"/>
      </w:pPr>
      <w:r w:rsidRPr="002E168A">
        <w:rPr>
          <w:noProof/>
        </w:rPr>
        <w:drawing>
          <wp:anchor distT="0" distB="0" distL="114300" distR="114300" simplePos="0" relativeHeight="251667456" behindDoc="0" locked="0" layoutInCell="1" allowOverlap="1" wp14:anchorId="69E8275B" wp14:editId="02D5009B">
            <wp:simplePos x="0" y="0"/>
            <wp:positionH relativeFrom="column">
              <wp:posOffset>3539490</wp:posOffset>
            </wp:positionH>
            <wp:positionV relativeFrom="paragraph">
              <wp:posOffset>1905</wp:posOffset>
            </wp:positionV>
            <wp:extent cx="2584450" cy="204343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68A">
        <w:t>Достижению хороших результатов позволили приобретение элитных сортов картофеля, выполнение всех агротехнологических приемов и благоприятные погодные условия.</w:t>
      </w:r>
    </w:p>
    <w:p w14:paraId="6CFB2BAC" w14:textId="77777777" w:rsidR="002E168A" w:rsidRPr="002E168A" w:rsidRDefault="002E168A" w:rsidP="002E168A">
      <w:pPr>
        <w:ind w:firstLine="708"/>
        <w:jc w:val="both"/>
      </w:pPr>
      <w:r w:rsidRPr="002E168A">
        <w:t xml:space="preserve">К производству картофеля были привлечены учащиеся колледжа и имеющаяся сельскохозяйственная техника. Продукция картофеля для хранения с последующей реализацией размещена в овощехранилище. Реализация картофеля осуществляется населению и социальным учреждениям как внутри района, так и за его пределами. Хранение картофеля позволит его реализацию в течение всего года. </w:t>
      </w:r>
    </w:p>
    <w:p w14:paraId="7AC74E75" w14:textId="77777777" w:rsidR="002E168A" w:rsidRPr="002E168A" w:rsidRDefault="002E168A" w:rsidP="002E168A">
      <w:pPr>
        <w:ind w:firstLine="708"/>
        <w:jc w:val="both"/>
      </w:pPr>
      <w:r w:rsidRPr="002E168A">
        <w:lastRenderedPageBreak/>
        <w:t>В перспективе планируется увеличение посевных площадей до 100 гектаров, за счет чего увеличится производство картофеля до 1800 тонн.</w:t>
      </w:r>
    </w:p>
    <w:p w14:paraId="4B19CAC6" w14:textId="77777777" w:rsidR="002E168A" w:rsidRPr="002E168A" w:rsidRDefault="002E168A" w:rsidP="002E168A">
      <w:pPr>
        <w:ind w:firstLine="708"/>
        <w:jc w:val="both"/>
      </w:pPr>
      <w:r w:rsidRPr="002E168A">
        <w:t>В реализации проекта имеется ряд проблем:</w:t>
      </w:r>
    </w:p>
    <w:p w14:paraId="3784F9E7" w14:textId="77777777" w:rsidR="002E168A" w:rsidRPr="002E168A" w:rsidRDefault="002E168A" w:rsidP="002E168A">
      <w:pPr>
        <w:ind w:firstLine="708"/>
        <w:jc w:val="both"/>
      </w:pPr>
      <w:r w:rsidRPr="002E168A">
        <w:t>- недостаточность финансовых средств для дальнейшей реализации проекта (приобретения специализированного оборудования по посадке, уборке и закладки картофеля на хранение, а также оборудование, создающее микроклимат при хранении продукции);</w:t>
      </w:r>
    </w:p>
    <w:p w14:paraId="0373E2F2" w14:textId="4FAE72F5" w:rsidR="002E168A" w:rsidRPr="002E168A" w:rsidRDefault="002E168A" w:rsidP="002E168A">
      <w:pPr>
        <w:ind w:firstLine="708"/>
        <w:jc w:val="both"/>
      </w:pPr>
      <w:r w:rsidRPr="002E168A">
        <w:rPr>
          <w:noProof/>
        </w:rPr>
        <w:drawing>
          <wp:anchor distT="0" distB="0" distL="114300" distR="114300" simplePos="0" relativeHeight="251668480" behindDoc="0" locked="0" layoutInCell="1" allowOverlap="1" wp14:anchorId="0A3ABBE8" wp14:editId="53145FDD">
            <wp:simplePos x="0" y="0"/>
            <wp:positionH relativeFrom="column">
              <wp:posOffset>3523615</wp:posOffset>
            </wp:positionH>
            <wp:positionV relativeFrom="paragraph">
              <wp:posOffset>3810</wp:posOffset>
            </wp:positionV>
            <wp:extent cx="2600325" cy="2067560"/>
            <wp:effectExtent l="0" t="0" r="952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68A">
        <w:t>- недостаточное количество компаний на рынке области по поставке полного пакета оборудования для хранения картофеля.</w:t>
      </w:r>
    </w:p>
    <w:p w14:paraId="0FD61118" w14:textId="77777777" w:rsidR="002E168A" w:rsidRPr="002E168A" w:rsidRDefault="002E168A" w:rsidP="002E168A">
      <w:pPr>
        <w:ind w:firstLine="708"/>
        <w:jc w:val="both"/>
      </w:pPr>
      <w:r w:rsidRPr="002E168A">
        <w:t xml:space="preserve">В 2025 году на территории района началась реализация проекта ООО «Ключи» по «Строительству зернового двора», срок реализации проекта: 2025-2026 гг., стоимость проекта оценивается 200,0 млн. рублей, фактически использовано 160,0 млн. руб., исполнение составило 80%. Построен современный склад для хранения на 8 тысяч тонн зерна и сои, ведутся работы по строительству зерноочистительного комплекса </w:t>
      </w:r>
    </w:p>
    <w:p w14:paraId="6A48424E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 xml:space="preserve">Всего в 2025 году осуществляется реализация 6 сельскохозяйственных проектов на общую сумму 877,5 млн. рублей, освоено 659,5 млн. рублей, степень готовности составляет 75,2%. </w:t>
      </w:r>
    </w:p>
    <w:p w14:paraId="7124A285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Реализация проектов проходит в ООО «АГРО-С.Е.В», руководитель Суздальцев Е.В., ИП глава КФХ Чупракова А.Е., ИП Тороян А.К. глава КФХ «Артём», Глава КФХ Нилов В.Н., ООО «Ключи», ГПОАУ АО «Амурский казачий колледж».</w:t>
      </w:r>
    </w:p>
    <w:p w14:paraId="257BAFA5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В перспективе на 2026 год в сфере АПК планируется проведение мероприятий по строительству мини зернового двора и модернизации зерносушительного комплекса в ИП Глава КФХ Маргарян А.А., стоимость проекта 15 млн. рублей.</w:t>
      </w:r>
    </w:p>
    <w:p w14:paraId="150E1301" w14:textId="77777777" w:rsidR="002E168A" w:rsidRPr="002E168A" w:rsidRDefault="002E168A" w:rsidP="002E168A">
      <w:pPr>
        <w:ind w:firstLine="709"/>
        <w:jc w:val="both"/>
        <w:rPr>
          <w:rFonts w:eastAsia="Calibri"/>
        </w:rPr>
      </w:pPr>
      <w:r w:rsidRPr="002E168A">
        <w:rPr>
          <w:rFonts w:eastAsia="Calibri"/>
        </w:rPr>
        <w:t>Также планируется принять активное участие в обновлении энергосберегающей сельскохозяйственной техники и оборудования.</w:t>
      </w:r>
    </w:p>
    <w:p w14:paraId="5FF38692" w14:textId="5E33B383" w:rsidR="001F3665" w:rsidRPr="00AC13A8" w:rsidRDefault="001F3665" w:rsidP="002E168A">
      <w:pPr>
        <w:ind w:firstLine="709"/>
        <w:jc w:val="both"/>
        <w:rPr>
          <w:rFonts w:eastAsia="Calibri"/>
        </w:rPr>
      </w:pPr>
    </w:p>
    <w:sectPr w:rsidR="001F3665" w:rsidRPr="00AC1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C22"/>
    <w:rsid w:val="001F3665"/>
    <w:rsid w:val="002E168A"/>
    <w:rsid w:val="004361EA"/>
    <w:rsid w:val="004E0D5F"/>
    <w:rsid w:val="00560555"/>
    <w:rsid w:val="009533D9"/>
    <w:rsid w:val="00983790"/>
    <w:rsid w:val="00D54264"/>
    <w:rsid w:val="00E313F6"/>
    <w:rsid w:val="00E5299E"/>
    <w:rsid w:val="00E64C22"/>
    <w:rsid w:val="00E7531C"/>
    <w:rsid w:val="00E8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88822"/>
  <w15:chartTrackingRefBased/>
  <w15:docId w15:val="{F4BE5196-8BB0-429A-AAD8-393300851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6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1811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2024-11-26T01:20:00Z</dcterms:created>
  <dcterms:modified xsi:type="dcterms:W3CDTF">2025-10-17T05:53:00Z</dcterms:modified>
</cp:coreProperties>
</file>