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A4F8C" w:rsidRPr="007D4C5F" w:rsidTr="00CA4F8C">
        <w:tc>
          <w:tcPr>
            <w:tcW w:w="9571" w:type="dxa"/>
          </w:tcPr>
          <w:p w:rsidR="00CA4F8C" w:rsidRPr="00824B9E" w:rsidRDefault="00CA4F8C" w:rsidP="00CF6215">
            <w:pPr>
              <w:pStyle w:val="a3"/>
              <w:tabs>
                <w:tab w:val="left" w:pos="3038"/>
              </w:tabs>
              <w:spacing w:before="360" w:after="160" w:afterAutospacing="0" w:line="276" w:lineRule="auto"/>
              <w:jc w:val="center"/>
              <w:rPr>
                <w:rStyle w:val="a5"/>
                <w:color w:val="C00000"/>
                <w:sz w:val="36"/>
                <w:szCs w:val="28"/>
              </w:rPr>
            </w:pPr>
            <w:bookmarkStart w:id="0" w:name="конкурпреимущ"/>
            <w:r w:rsidRPr="00824B9E">
              <w:rPr>
                <w:rStyle w:val="a5"/>
                <w:color w:val="C00000"/>
                <w:sz w:val="36"/>
                <w:szCs w:val="28"/>
              </w:rPr>
              <w:t>Конкурентные преимущества</w:t>
            </w:r>
          </w:p>
          <w:bookmarkEnd w:id="0"/>
          <w:p w:rsidR="00CA4F8C" w:rsidRPr="007D4C5F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t>Наличие минерально-сырьевых ресурсов (красной глины, песка и песчано</w:t>
            </w: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softHyphen/>
              <w:t>гравийной смеси, пресных подземных вод);</w:t>
            </w:r>
          </w:p>
          <w:p w:rsidR="007D4C5F" w:rsidRPr="007D4C5F" w:rsidRDefault="007D4C5F" w:rsidP="00824B9E">
            <w:pPr>
              <w:pStyle w:val="20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rPr>
                <w:rFonts w:cs="Times New Roman"/>
                <w:b w:val="0"/>
                <w:i/>
                <w:sz w:val="28"/>
                <w:szCs w:val="28"/>
              </w:rPr>
            </w:pPr>
          </w:p>
          <w:p w:rsidR="00CA4F8C" w:rsidRPr="00824B9E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i/>
                <w:sz w:val="28"/>
                <w:szCs w:val="28"/>
              </w:rPr>
            </w:pPr>
            <w:r w:rsidRPr="007D4C5F">
              <w:rPr>
                <w:rFonts w:cs="Times New Roman"/>
                <w:i/>
                <w:color w:val="000000"/>
                <w:sz w:val="28"/>
                <w:szCs w:val="28"/>
                <w:lang w:bidi="ru-RU"/>
              </w:rPr>
              <w:t>Расположение в благоприятной</w:t>
            </w: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t xml:space="preserve"> для проживания и ведения </w:t>
            </w:r>
            <w:r w:rsidRPr="007D4C5F">
              <w:rPr>
                <w:rFonts w:cs="Times New Roman"/>
                <w:i/>
                <w:color w:val="000000"/>
                <w:sz w:val="28"/>
                <w:szCs w:val="28"/>
                <w:lang w:bidi="ru-RU"/>
              </w:rPr>
              <w:t>хозяйственной деятельности южной части Амурской области;</w:t>
            </w:r>
          </w:p>
          <w:p w:rsidR="00824B9E" w:rsidRDefault="00824B9E" w:rsidP="00824B9E">
            <w:pPr>
              <w:pStyle w:val="a6"/>
              <w:rPr>
                <w:i/>
                <w:sz w:val="28"/>
                <w:szCs w:val="28"/>
              </w:rPr>
            </w:pPr>
          </w:p>
          <w:p w:rsidR="00824B9E" w:rsidRPr="00824B9E" w:rsidRDefault="00824B9E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>
              <w:rPr>
                <w:rFonts w:cs="Times New Roman"/>
                <w:b w:val="0"/>
                <w:i/>
                <w:sz w:val="28"/>
                <w:szCs w:val="28"/>
              </w:rPr>
              <w:t xml:space="preserve">Наличие </w:t>
            </w:r>
            <w:r w:rsidRPr="00824B9E">
              <w:rPr>
                <w:rFonts w:cs="Times New Roman"/>
                <w:i/>
                <w:sz w:val="28"/>
                <w:szCs w:val="28"/>
              </w:rPr>
              <w:t>незамерзающего водоема</w:t>
            </w:r>
            <w:r>
              <w:rPr>
                <w:rFonts w:cs="Times New Roman"/>
                <w:b w:val="0"/>
                <w:i/>
                <w:sz w:val="28"/>
                <w:szCs w:val="28"/>
              </w:rPr>
              <w:t>;</w:t>
            </w:r>
          </w:p>
          <w:p w:rsidR="007D4C5F" w:rsidRPr="007D4C5F" w:rsidRDefault="007D4C5F" w:rsidP="00824B9E">
            <w:pPr>
              <w:pStyle w:val="20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rPr>
                <w:rFonts w:cs="Times New Roman"/>
                <w:b w:val="0"/>
                <w:i/>
                <w:sz w:val="28"/>
                <w:szCs w:val="28"/>
              </w:rPr>
            </w:pPr>
          </w:p>
          <w:p w:rsidR="00CA4F8C" w:rsidRPr="007D4C5F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 w:rsidRPr="007D4C5F">
              <w:rPr>
                <w:rFonts w:cs="Times New Roman"/>
                <w:i/>
                <w:color w:val="000000"/>
                <w:sz w:val="28"/>
                <w:szCs w:val="28"/>
                <w:lang w:bidi="ru-RU"/>
              </w:rPr>
              <w:t>Наличие свободных неиспользуемых площадей</w:t>
            </w: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t>;</w:t>
            </w:r>
          </w:p>
          <w:p w:rsidR="007D4C5F" w:rsidRPr="007D4C5F" w:rsidRDefault="007D4C5F" w:rsidP="00824B9E">
            <w:pPr>
              <w:pStyle w:val="20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rPr>
                <w:rFonts w:cs="Times New Roman"/>
                <w:b w:val="0"/>
                <w:i/>
                <w:sz w:val="28"/>
                <w:szCs w:val="28"/>
              </w:rPr>
            </w:pPr>
          </w:p>
          <w:p w:rsidR="00CA4F8C" w:rsidRPr="007D4C5F" w:rsidRDefault="00CA4F8C" w:rsidP="00824B9E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C5F">
              <w:rPr>
                <w:rFonts w:ascii="Times New Roman" w:hAnsi="Times New Roman" w:cs="Times New Roman"/>
                <w:i/>
                <w:sz w:val="28"/>
                <w:szCs w:val="28"/>
              </w:rPr>
              <w:t>Развитый потребительский рынок, активное развитие малого предпринимательства;</w:t>
            </w:r>
          </w:p>
          <w:p w:rsidR="007D4C5F" w:rsidRPr="007D4C5F" w:rsidRDefault="007D4C5F" w:rsidP="00824B9E">
            <w:pPr>
              <w:pStyle w:val="3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4B9E" w:rsidRPr="00824B9E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t>Наличие свободных трудовых ресурсов;</w:t>
            </w:r>
            <w:bookmarkStart w:id="1" w:name="_GoBack"/>
            <w:bookmarkEnd w:id="1"/>
          </w:p>
          <w:p w:rsidR="007D4C5F" w:rsidRPr="007D4C5F" w:rsidRDefault="007D4C5F" w:rsidP="00824B9E">
            <w:pPr>
              <w:pStyle w:val="20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rPr>
                <w:rFonts w:cs="Times New Roman"/>
                <w:b w:val="0"/>
                <w:i/>
                <w:sz w:val="28"/>
                <w:szCs w:val="28"/>
              </w:rPr>
            </w:pPr>
          </w:p>
          <w:p w:rsidR="00CA4F8C" w:rsidRPr="007D4C5F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 w:rsidRPr="007D4C5F">
              <w:rPr>
                <w:rFonts w:cs="Times New Roman"/>
                <w:i/>
                <w:color w:val="000000"/>
                <w:sz w:val="28"/>
                <w:szCs w:val="28"/>
                <w:lang w:bidi="ru-RU"/>
              </w:rPr>
              <w:t>Обеспеченность энергетическими ресурсами</w:t>
            </w: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t>;</w:t>
            </w:r>
          </w:p>
          <w:p w:rsidR="007D4C5F" w:rsidRPr="007D4C5F" w:rsidRDefault="007D4C5F" w:rsidP="00824B9E">
            <w:pPr>
              <w:pStyle w:val="20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rPr>
                <w:rFonts w:cs="Times New Roman"/>
                <w:b w:val="0"/>
                <w:i/>
                <w:sz w:val="28"/>
                <w:szCs w:val="28"/>
              </w:rPr>
            </w:pPr>
          </w:p>
          <w:p w:rsidR="00CA4F8C" w:rsidRPr="007D4C5F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 w:rsidRPr="007D4C5F">
              <w:rPr>
                <w:rFonts w:cs="Times New Roman"/>
                <w:i/>
                <w:color w:val="000000"/>
                <w:sz w:val="28"/>
                <w:szCs w:val="28"/>
                <w:lang w:bidi="ru-RU"/>
              </w:rPr>
              <w:t>Транспортная доступность</w:t>
            </w: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t>;</w:t>
            </w:r>
          </w:p>
          <w:p w:rsidR="007D4C5F" w:rsidRPr="007D4C5F" w:rsidRDefault="007D4C5F" w:rsidP="00824B9E">
            <w:pPr>
              <w:pStyle w:val="20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rPr>
                <w:rFonts w:cs="Times New Roman"/>
                <w:b w:val="0"/>
                <w:i/>
                <w:sz w:val="28"/>
                <w:szCs w:val="28"/>
              </w:rPr>
            </w:pPr>
          </w:p>
          <w:p w:rsidR="00CA4F8C" w:rsidRPr="007D4C5F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t xml:space="preserve">Довольно </w:t>
            </w:r>
            <w:r w:rsidRPr="007D4C5F">
              <w:rPr>
                <w:rFonts w:cs="Times New Roman"/>
                <w:i/>
                <w:color w:val="000000"/>
                <w:sz w:val="28"/>
                <w:szCs w:val="28"/>
                <w:lang w:bidi="ru-RU"/>
              </w:rPr>
              <w:t>низкие тарифы на тепловую энергию</w:t>
            </w:r>
            <w:r w:rsidRPr="007D4C5F">
              <w:rPr>
                <w:rFonts w:cs="Times New Roman"/>
                <w:b w:val="0"/>
                <w:i/>
                <w:color w:val="000000"/>
                <w:sz w:val="28"/>
                <w:szCs w:val="28"/>
                <w:lang w:bidi="ru-RU"/>
              </w:rPr>
              <w:t>;</w:t>
            </w:r>
          </w:p>
          <w:p w:rsidR="007D4C5F" w:rsidRPr="007D4C5F" w:rsidRDefault="007D4C5F" w:rsidP="00824B9E">
            <w:pPr>
              <w:pStyle w:val="20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rPr>
                <w:rFonts w:cs="Times New Roman"/>
                <w:b w:val="0"/>
                <w:i/>
                <w:sz w:val="28"/>
                <w:szCs w:val="28"/>
              </w:rPr>
            </w:pPr>
          </w:p>
          <w:p w:rsidR="00CA4F8C" w:rsidRPr="007D4C5F" w:rsidRDefault="00CA4F8C" w:rsidP="00824B9E">
            <w:pPr>
              <w:pStyle w:val="a3"/>
              <w:numPr>
                <w:ilvl w:val="0"/>
                <w:numId w:val="6"/>
              </w:numPr>
              <w:tabs>
                <w:tab w:val="left" w:pos="3038"/>
              </w:tabs>
              <w:spacing w:before="0" w:after="0" w:afterAutospacing="0" w:line="20" w:lineRule="atLeast"/>
              <w:rPr>
                <w:i/>
                <w:sz w:val="28"/>
                <w:szCs w:val="28"/>
              </w:rPr>
            </w:pPr>
            <w:r w:rsidRPr="007D4C5F">
              <w:rPr>
                <w:i/>
                <w:color w:val="000000"/>
                <w:sz w:val="28"/>
                <w:szCs w:val="28"/>
                <w:lang w:bidi="ru-RU"/>
              </w:rPr>
              <w:t>Высокая социальная а</w:t>
            </w:r>
            <w:r w:rsidRPr="007D4C5F">
              <w:rPr>
                <w:i/>
                <w:sz w:val="28"/>
                <w:szCs w:val="28"/>
              </w:rPr>
              <w:t>ктивность населения, преданность поселку;</w:t>
            </w:r>
          </w:p>
          <w:p w:rsidR="007D4C5F" w:rsidRPr="007D4C5F" w:rsidRDefault="007D4C5F" w:rsidP="00824B9E">
            <w:pPr>
              <w:pStyle w:val="a3"/>
              <w:tabs>
                <w:tab w:val="left" w:pos="3038"/>
              </w:tabs>
              <w:spacing w:before="0" w:after="0" w:afterAutospacing="0" w:line="20" w:lineRule="atLeast"/>
              <w:ind w:left="714"/>
              <w:rPr>
                <w:i/>
                <w:sz w:val="28"/>
                <w:szCs w:val="28"/>
              </w:rPr>
            </w:pPr>
          </w:p>
          <w:p w:rsidR="00CA4F8C" w:rsidRPr="007D4C5F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 w:rsidRPr="007D4C5F">
              <w:rPr>
                <w:rFonts w:cs="Times New Roman"/>
                <w:b w:val="0"/>
                <w:i/>
                <w:sz w:val="28"/>
                <w:szCs w:val="28"/>
              </w:rPr>
              <w:t>Развитая социальная инфраструктура поселка;</w:t>
            </w:r>
          </w:p>
          <w:p w:rsidR="007D4C5F" w:rsidRPr="007D4C5F" w:rsidRDefault="007D4C5F" w:rsidP="00824B9E">
            <w:pPr>
              <w:pStyle w:val="20"/>
              <w:shd w:val="clear" w:color="auto" w:fill="auto"/>
              <w:tabs>
                <w:tab w:val="left" w:pos="3038"/>
              </w:tabs>
              <w:spacing w:line="20" w:lineRule="atLeast"/>
              <w:ind w:left="714"/>
              <w:rPr>
                <w:rFonts w:cs="Times New Roman"/>
                <w:b w:val="0"/>
                <w:i/>
                <w:sz w:val="28"/>
                <w:szCs w:val="28"/>
              </w:rPr>
            </w:pPr>
          </w:p>
          <w:p w:rsidR="00CA4F8C" w:rsidRPr="007D4C5F" w:rsidRDefault="00CA4F8C" w:rsidP="00824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038"/>
              </w:tabs>
              <w:spacing w:line="20" w:lineRule="atLeast"/>
              <w:rPr>
                <w:rFonts w:cs="Times New Roman"/>
                <w:b w:val="0"/>
                <w:i/>
                <w:sz w:val="28"/>
                <w:szCs w:val="28"/>
              </w:rPr>
            </w:pPr>
            <w:r w:rsidRPr="007D4C5F">
              <w:rPr>
                <w:rFonts w:cs="Times New Roman"/>
                <w:i/>
                <w:sz w:val="28"/>
                <w:szCs w:val="28"/>
              </w:rPr>
              <w:t>Неподверженности стихийным бедствиям</w:t>
            </w:r>
            <w:r w:rsidRPr="007D4C5F">
              <w:rPr>
                <w:rFonts w:cs="Times New Roman"/>
                <w:b w:val="0"/>
                <w:i/>
                <w:sz w:val="28"/>
                <w:szCs w:val="28"/>
              </w:rPr>
              <w:t xml:space="preserve"> (наводнениям, землетрясениям).</w:t>
            </w:r>
          </w:p>
          <w:p w:rsidR="00CA4F8C" w:rsidRPr="007D4C5F" w:rsidRDefault="00CA4F8C" w:rsidP="00824B9E">
            <w:pPr>
              <w:tabs>
                <w:tab w:val="left" w:pos="3038"/>
              </w:tabs>
              <w:spacing w:line="20" w:lineRule="atLeast"/>
              <w:rPr>
                <w:sz w:val="28"/>
                <w:szCs w:val="28"/>
              </w:rPr>
            </w:pPr>
          </w:p>
          <w:p w:rsidR="00CA4F8C" w:rsidRPr="007D4C5F" w:rsidRDefault="00CA4F8C" w:rsidP="00CA4F8C">
            <w:pPr>
              <w:tabs>
                <w:tab w:val="left" w:pos="3038"/>
              </w:tabs>
              <w:suppressAutoHyphens w:val="0"/>
              <w:spacing w:line="276" w:lineRule="auto"/>
              <w:ind w:left="720"/>
              <w:rPr>
                <w:sz w:val="28"/>
                <w:szCs w:val="28"/>
              </w:rPr>
            </w:pPr>
          </w:p>
        </w:tc>
      </w:tr>
    </w:tbl>
    <w:p w:rsidR="0021695B" w:rsidRPr="007D4C5F" w:rsidRDefault="0021695B">
      <w:pPr>
        <w:rPr>
          <w:sz w:val="28"/>
          <w:szCs w:val="28"/>
        </w:rPr>
      </w:pPr>
    </w:p>
    <w:sectPr w:rsidR="0021695B" w:rsidRPr="007D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EBE"/>
    <w:multiLevelType w:val="hybridMultilevel"/>
    <w:tmpl w:val="554A47FC"/>
    <w:lvl w:ilvl="0" w:tplc="FF5AE9D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791672"/>
    <w:multiLevelType w:val="multilevel"/>
    <w:tmpl w:val="B30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84651"/>
    <w:multiLevelType w:val="hybridMultilevel"/>
    <w:tmpl w:val="8F6A556A"/>
    <w:lvl w:ilvl="0" w:tplc="7CF8A1E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72793"/>
    <w:multiLevelType w:val="hybridMultilevel"/>
    <w:tmpl w:val="B838D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22DD4"/>
    <w:multiLevelType w:val="hybridMultilevel"/>
    <w:tmpl w:val="F38CD456"/>
    <w:lvl w:ilvl="0" w:tplc="88FA3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A01479"/>
    <w:multiLevelType w:val="hybridMultilevel"/>
    <w:tmpl w:val="2B9C5E58"/>
    <w:lvl w:ilvl="0" w:tplc="88FA3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CC"/>
    <w:rsid w:val="0021695B"/>
    <w:rsid w:val="003C1FCC"/>
    <w:rsid w:val="00412B41"/>
    <w:rsid w:val="007D4C5F"/>
    <w:rsid w:val="00824B9E"/>
    <w:rsid w:val="00CA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4F8C"/>
    <w:pPr>
      <w:suppressAutoHyphens w:val="0"/>
      <w:spacing w:before="200" w:after="100" w:afterAutospacing="1"/>
    </w:pPr>
    <w:rPr>
      <w:lang w:eastAsia="ru-RU"/>
    </w:rPr>
  </w:style>
  <w:style w:type="table" w:styleId="a4">
    <w:name w:val="Table Grid"/>
    <w:basedOn w:val="a1"/>
    <w:rsid w:val="00CA4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CA4F8C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4F8C"/>
    <w:pPr>
      <w:widowControl w:val="0"/>
      <w:shd w:val="clear" w:color="auto" w:fill="FFFFFF"/>
      <w:suppressAutoHyphens w:val="0"/>
      <w:spacing w:line="277" w:lineRule="exact"/>
    </w:pPr>
    <w:rPr>
      <w:rFonts w:cstheme="minorBidi"/>
      <w:b/>
      <w:bCs/>
      <w:sz w:val="21"/>
      <w:szCs w:val="21"/>
      <w:lang w:eastAsia="en-US"/>
    </w:rPr>
  </w:style>
  <w:style w:type="character" w:styleId="a5">
    <w:name w:val="Strong"/>
    <w:basedOn w:val="a0"/>
    <w:uiPriority w:val="22"/>
    <w:qFormat/>
    <w:rsid w:val="00CA4F8C"/>
    <w:rPr>
      <w:b/>
      <w:bCs/>
    </w:rPr>
  </w:style>
  <w:style w:type="paragraph" w:customStyle="1" w:styleId="3">
    <w:name w:val="Основной текст (3)"/>
    <w:basedOn w:val="a"/>
    <w:rsid w:val="00CA4F8C"/>
    <w:pPr>
      <w:widowControl w:val="0"/>
      <w:shd w:val="clear" w:color="auto" w:fill="FFFFFF"/>
      <w:suppressAutoHyphens w:val="0"/>
      <w:spacing w:line="0" w:lineRule="atLeast"/>
      <w:jc w:val="right"/>
    </w:pPr>
    <w:rPr>
      <w:rFonts w:ascii="Century Schoolbook" w:eastAsia="Century Schoolbook" w:hAnsi="Century Schoolbook" w:cs="Century Schoolbook"/>
      <w:color w:val="000000"/>
      <w:sz w:val="20"/>
      <w:szCs w:val="20"/>
      <w:lang w:eastAsia="ru-RU" w:bidi="ru-RU"/>
    </w:rPr>
  </w:style>
  <w:style w:type="paragraph" w:styleId="a6">
    <w:name w:val="List Paragraph"/>
    <w:basedOn w:val="a"/>
    <w:uiPriority w:val="34"/>
    <w:qFormat/>
    <w:rsid w:val="00824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4F8C"/>
    <w:pPr>
      <w:suppressAutoHyphens w:val="0"/>
      <w:spacing w:before="200" w:after="100" w:afterAutospacing="1"/>
    </w:pPr>
    <w:rPr>
      <w:lang w:eastAsia="ru-RU"/>
    </w:rPr>
  </w:style>
  <w:style w:type="table" w:styleId="a4">
    <w:name w:val="Table Grid"/>
    <w:basedOn w:val="a1"/>
    <w:rsid w:val="00CA4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CA4F8C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4F8C"/>
    <w:pPr>
      <w:widowControl w:val="0"/>
      <w:shd w:val="clear" w:color="auto" w:fill="FFFFFF"/>
      <w:suppressAutoHyphens w:val="0"/>
      <w:spacing w:line="277" w:lineRule="exact"/>
    </w:pPr>
    <w:rPr>
      <w:rFonts w:cstheme="minorBidi"/>
      <w:b/>
      <w:bCs/>
      <w:sz w:val="21"/>
      <w:szCs w:val="21"/>
      <w:lang w:eastAsia="en-US"/>
    </w:rPr>
  </w:style>
  <w:style w:type="character" w:styleId="a5">
    <w:name w:val="Strong"/>
    <w:basedOn w:val="a0"/>
    <w:uiPriority w:val="22"/>
    <w:qFormat/>
    <w:rsid w:val="00CA4F8C"/>
    <w:rPr>
      <w:b/>
      <w:bCs/>
    </w:rPr>
  </w:style>
  <w:style w:type="paragraph" w:customStyle="1" w:styleId="3">
    <w:name w:val="Основной текст (3)"/>
    <w:basedOn w:val="a"/>
    <w:rsid w:val="00CA4F8C"/>
    <w:pPr>
      <w:widowControl w:val="0"/>
      <w:shd w:val="clear" w:color="auto" w:fill="FFFFFF"/>
      <w:suppressAutoHyphens w:val="0"/>
      <w:spacing w:line="0" w:lineRule="atLeast"/>
      <w:jc w:val="right"/>
    </w:pPr>
    <w:rPr>
      <w:rFonts w:ascii="Century Schoolbook" w:eastAsia="Century Schoolbook" w:hAnsi="Century Schoolbook" w:cs="Century Schoolbook"/>
      <w:color w:val="000000"/>
      <w:sz w:val="20"/>
      <w:szCs w:val="20"/>
      <w:lang w:eastAsia="ru-RU" w:bidi="ru-RU"/>
    </w:rPr>
  </w:style>
  <w:style w:type="paragraph" w:styleId="a6">
    <w:name w:val="List Paragraph"/>
    <w:basedOn w:val="a"/>
    <w:uiPriority w:val="34"/>
    <w:qFormat/>
    <w:rsid w:val="0082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 8-3</dc:creator>
  <cp:lastModifiedBy>Economica</cp:lastModifiedBy>
  <cp:revision>4</cp:revision>
  <dcterms:created xsi:type="dcterms:W3CDTF">2023-04-13T01:24:00Z</dcterms:created>
  <dcterms:modified xsi:type="dcterms:W3CDTF">2023-04-13T01:41:00Z</dcterms:modified>
</cp:coreProperties>
</file>