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2AC1A" w14:textId="1579F096" w:rsidR="001D0F80" w:rsidRPr="001D0F80" w:rsidRDefault="001D0F80" w:rsidP="001D0F80">
      <w:pPr>
        <w:spacing w:after="0" w:line="240" w:lineRule="auto"/>
        <w:jc w:val="center"/>
        <w:rPr>
          <w:rFonts w:ascii="Times New Roman" w:eastAsia="Times New Roman" w:hAnsi="Times New Roman" w:cs="Times New Roman"/>
          <w:b/>
          <w:sz w:val="24"/>
          <w:szCs w:val="24"/>
          <w:lang w:eastAsia="ru-RU"/>
        </w:rPr>
      </w:pPr>
      <w:r w:rsidRPr="001D0F80">
        <w:rPr>
          <w:rFonts w:ascii="Times New Roman" w:eastAsia="Times New Roman" w:hAnsi="Times New Roman" w:cs="Times New Roman"/>
          <w:b/>
          <w:sz w:val="24"/>
          <w:szCs w:val="24"/>
          <w:lang w:eastAsia="ru-RU"/>
        </w:rPr>
        <w:t>Социальная инфраструктура</w:t>
      </w:r>
    </w:p>
    <w:p w14:paraId="14B141FE" w14:textId="693251C8" w:rsidR="001D0F80" w:rsidRPr="001D0F80" w:rsidRDefault="001D0F80" w:rsidP="001D0F80">
      <w:pPr>
        <w:spacing w:after="0" w:line="240" w:lineRule="auto"/>
        <w:jc w:val="center"/>
        <w:rPr>
          <w:rFonts w:ascii="Times New Roman" w:eastAsia="Times New Roman" w:hAnsi="Times New Roman" w:cs="Times New Roman"/>
          <w:bCs/>
          <w:sz w:val="24"/>
          <w:szCs w:val="24"/>
          <w:lang w:eastAsia="ru-RU"/>
        </w:rPr>
      </w:pPr>
      <w:r w:rsidRPr="001D0F80">
        <w:rPr>
          <w:rFonts w:ascii="Times New Roman" w:eastAsia="Times New Roman" w:hAnsi="Times New Roman" w:cs="Times New Roman"/>
          <w:bCs/>
          <w:sz w:val="24"/>
          <w:szCs w:val="24"/>
          <w:lang w:eastAsia="ru-RU"/>
        </w:rPr>
        <w:t>Образование</w:t>
      </w:r>
    </w:p>
    <w:p w14:paraId="6F3D75BA" w14:textId="7E78F324" w:rsidR="001D0F80" w:rsidRPr="001D0F80" w:rsidRDefault="001D0F80" w:rsidP="001D0F80">
      <w:pPr>
        <w:spacing w:after="0" w:line="240" w:lineRule="auto"/>
        <w:ind w:firstLine="709"/>
        <w:jc w:val="both"/>
        <w:rPr>
          <w:rFonts w:ascii="Times New Roman" w:eastAsia="Calibri" w:hAnsi="Times New Roman" w:cs="Times New Roman"/>
          <w:sz w:val="24"/>
          <w:szCs w:val="24"/>
          <w:lang w:eastAsia="ru-RU"/>
        </w:rPr>
      </w:pPr>
      <w:r w:rsidRPr="001D0F80">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A935D91" wp14:editId="3DC660B6">
            <wp:simplePos x="0" y="0"/>
            <wp:positionH relativeFrom="column">
              <wp:posOffset>3980815</wp:posOffset>
            </wp:positionH>
            <wp:positionV relativeFrom="paragraph">
              <wp:posOffset>190500</wp:posOffset>
            </wp:positionV>
            <wp:extent cx="2143125" cy="1802130"/>
            <wp:effectExtent l="0" t="0" r="9525" b="7620"/>
            <wp:wrapSquare wrapText="bothSides"/>
            <wp:docPr id="5" name="Рисунок 5" descr="C:\Users\Админ\Desktop\ФОТО докл\376387e2-48c1-4cac-8eab-a520d89bc5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ФОТО докл\376387e2-48c1-4cac-8eab-a520d89bc5d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125" cy="180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F80">
        <w:rPr>
          <w:rFonts w:ascii="Times New Roman" w:eastAsia="Calibri" w:hAnsi="Times New Roman" w:cs="Times New Roman"/>
          <w:sz w:val="24"/>
          <w:szCs w:val="24"/>
          <w:lang w:eastAsia="ru-RU"/>
        </w:rPr>
        <w:t xml:space="preserve">В Константиновском районе осуществляют образовательную деятельностью 15 образовательных организаций, из них: </w:t>
      </w:r>
    </w:p>
    <w:p w14:paraId="23DA5336"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Государственное профессиональное автономное учреждение «Амурский казачий колледж», подведомственное Министерству образования и науки Амурской области;</w:t>
      </w:r>
    </w:p>
    <w:p w14:paraId="09B7152A"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 Муниципальных образовательных организаций – 14 из них: 10 школ, 9 из которых имеют группы дошкольного образования; 1 детский сад; 3 учреждения дополнительного образования. Система образования составляет значительную часть социальной инфраструктуры района, в ней трудятся около 518 работников, обучаются и воспитываются 1957 детей. Все учреждения имеют лицензию на ведение образовательной деятельности. </w:t>
      </w:r>
    </w:p>
    <w:p w14:paraId="4FB397DE"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Дошкольное образование</w:t>
      </w:r>
    </w:p>
    <w:p w14:paraId="37D5EE8C"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На территории района дошкольное образование реализуют 11 образовательных организаций: 1 детский сад, 9 школ (в них функционируют 16 групп дошкольного образования и 2 группы кратковременного пребывания) и 1 учреждение дополнительного образования.</w:t>
      </w:r>
    </w:p>
    <w:p w14:paraId="252D54F7"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С сентября 2024 года дошкольное образование получает 431 ребёнок, в сравнении с прошлым годом этот показатель уменьшился на 21 человек или 4,6%, одним из факторов является снижение рождаемости.</w:t>
      </w:r>
    </w:p>
    <w:p w14:paraId="572154FB"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Охват детей от 1 года до 6 лет дошкольным образованием составил 53,3% от общего числа детей.</w:t>
      </w:r>
    </w:p>
    <w:p w14:paraId="34C60570" w14:textId="77777777" w:rsidR="001D0F80" w:rsidRPr="001D0F80" w:rsidRDefault="001D0F80" w:rsidP="001D0F80">
      <w:pPr>
        <w:spacing w:after="0" w:line="240" w:lineRule="auto"/>
        <w:ind w:firstLine="709"/>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Среднегодовая посещаемость составила 59,0%, что на 1,0% выше по сравнению с прошлым годом.</w:t>
      </w:r>
    </w:p>
    <w:p w14:paraId="2BCB74E0"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ar-SA"/>
        </w:rPr>
      </w:pPr>
      <w:r w:rsidRPr="001D0F80">
        <w:rPr>
          <w:rFonts w:ascii="Times New Roman" w:eastAsia="Times New Roman" w:hAnsi="Times New Roman" w:cs="Times New Roman"/>
          <w:sz w:val="24"/>
          <w:szCs w:val="24"/>
          <w:lang w:eastAsia="ar-SA"/>
        </w:rPr>
        <w:t>Спрос на места в детские учреждения на 1 января 2025 года по району составил 35 детей в возрасте от 1 до 6 лет, что составило 4,3% от общей потребности для определения в дошкольные общеобразовательные учреждения.</w:t>
      </w:r>
    </w:p>
    <w:p w14:paraId="374F9163"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ar-SA"/>
        </w:rPr>
      </w:pPr>
      <w:r w:rsidRPr="001D0F80">
        <w:rPr>
          <w:rFonts w:ascii="Times New Roman" w:eastAsia="Times New Roman" w:hAnsi="Times New Roman" w:cs="Times New Roman"/>
          <w:sz w:val="24"/>
          <w:szCs w:val="24"/>
          <w:lang w:eastAsia="ar-SA"/>
        </w:rPr>
        <w:t>Комплектование всех дошкольных образовательных учреждений осуществляется электронно, через АИС «Е-услуги. Образование». Благодаря данной системе, обеспечена достоверность данных по количеству воспитанников дошкольных образовательных организаций, количеству свободных мест и детей, состоящих на очереди в детский сад.</w:t>
      </w:r>
    </w:p>
    <w:p w14:paraId="02895EE8" w14:textId="77777777" w:rsidR="001D0F80" w:rsidRPr="001D0F80" w:rsidRDefault="001D0F80" w:rsidP="001D0F80">
      <w:pPr>
        <w:spacing w:after="0" w:line="240" w:lineRule="auto"/>
        <w:ind w:firstLine="708"/>
        <w:jc w:val="both"/>
        <w:rPr>
          <w:rFonts w:ascii="Times New Roman" w:eastAsia="Times New Roman" w:hAnsi="Times New Roman" w:cs="Times New Roman"/>
          <w:sz w:val="24"/>
          <w:szCs w:val="24"/>
          <w:lang w:eastAsia="ar-SA"/>
        </w:rPr>
      </w:pPr>
      <w:r w:rsidRPr="001D0F80">
        <w:rPr>
          <w:rFonts w:ascii="Times New Roman" w:eastAsia="Times New Roman" w:hAnsi="Times New Roman" w:cs="Times New Roman"/>
          <w:sz w:val="24"/>
          <w:szCs w:val="24"/>
          <w:lang w:eastAsia="ar-SA"/>
        </w:rPr>
        <w:t>Благодаря планомерной работе по созданию новых дошкольных мест в районе проводится работа по снижению очереди на устройство детей в дошкольные организации.</w:t>
      </w:r>
    </w:p>
    <w:p w14:paraId="6B0A98E2"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ar-SA"/>
        </w:rPr>
      </w:pPr>
      <w:r w:rsidRPr="001D0F80">
        <w:rPr>
          <w:rFonts w:ascii="Times New Roman" w:eastAsia="Times New Roman" w:hAnsi="Times New Roman" w:cs="Times New Roman"/>
          <w:sz w:val="24"/>
          <w:szCs w:val="24"/>
          <w:lang w:eastAsia="ar-SA"/>
        </w:rPr>
        <w:t>Разработанные воспитательные программы, размещены на сайтах учреждений. Программы обеспечивают единство и преемственность образовательного процесса и направлены на формирование базовых ценностей, соблюдение норм и правил, принятых в обществе.</w:t>
      </w:r>
    </w:p>
    <w:p w14:paraId="1098158F"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Общее образование </w:t>
      </w:r>
    </w:p>
    <w:p w14:paraId="357FD84E"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В десяти общеобразовательных учреждениях по программам начального общего, основного общего, среднего общего образования в 2024 году обучалось 1526 детей.</w:t>
      </w:r>
    </w:p>
    <w:p w14:paraId="0499FB83"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В 2024 году все школы района работали в одну смену, кроме МОАУ Константиновская СОШ, во 2 смену обучались дети в количестве 101 человек. Таким образом доля детей, обучающихся во вторую смену составила 6,6%. </w:t>
      </w:r>
    </w:p>
    <w:p w14:paraId="22527588"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В пять школ осуществляется подвоз 109 обучающихся из 8 населённых пунктов.</w:t>
      </w:r>
    </w:p>
    <w:p w14:paraId="5073AAF0"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На маршрутах работают 6 школьных автобусов. Автобусный парк соответствует требованиям действующего законодательства, регламентирующего перевозки школьников. На школьных маршрутах, для удобства детей в сёлах: Верхняя Полтавка, Верхний Уртуй, Войково, Зеньковка, Золотоножка, Коврижка, Константиновка, Крестовоздвиженка, </w:t>
      </w:r>
      <w:r w:rsidRPr="001D0F80">
        <w:rPr>
          <w:rFonts w:ascii="Times New Roman" w:eastAsia="Calibri" w:hAnsi="Times New Roman" w:cs="Times New Roman"/>
          <w:sz w:val="24"/>
          <w:szCs w:val="24"/>
          <w:lang w:eastAsia="ru-RU"/>
        </w:rPr>
        <w:lastRenderedPageBreak/>
        <w:t xml:space="preserve">Новопетровка, Орловка, Семидомка и Средняя Полтавка установлены новые автобусные остановки. </w:t>
      </w:r>
    </w:p>
    <w:p w14:paraId="00718C70"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Образовательные программы, по которым работают школы, ориентированы на удовлетворение запросов детей, развитие их способностей. Все обучающиеся образовательных организаций района обучаются по федеральным государственным образовательным стандартам. </w:t>
      </w:r>
    </w:p>
    <w:p w14:paraId="1F255099" w14:textId="77777777" w:rsidR="001D0F80" w:rsidRPr="001D0F80" w:rsidRDefault="001D0F80" w:rsidP="001D0F80">
      <w:pPr>
        <w:widowControl w:val="0"/>
        <w:spacing w:after="0" w:line="240" w:lineRule="auto"/>
        <w:ind w:firstLine="709"/>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Новые стандарты образования предполагают использование нового современного оборудования. Образовательные организации района для организации учебного процесса, воспитательной работы оборудованы компьютерами, техническими средствами обучения, интерактивными досками, мультимедийными проекторами. Во всех школах имеются современные кабинеты информатики, автоматизированные места учителей, подключен интернет, имеется подключение по локальной сети. </w:t>
      </w:r>
    </w:p>
    <w:p w14:paraId="7591C1FD"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rPr>
      </w:pPr>
      <w:r w:rsidRPr="001D0F80">
        <w:rPr>
          <w:rFonts w:ascii="Times New Roman" w:eastAsia="Calibri" w:hAnsi="Times New Roman" w:cs="Times New Roman"/>
          <w:sz w:val="24"/>
          <w:szCs w:val="24"/>
        </w:rPr>
        <w:t xml:space="preserve">Таким образом, успеваемость по школам района осталась на прежнем уровне и составила 97,2%. Показатель качества знаний обучающихся снизился на 2,3% и составил 37,7%. </w:t>
      </w:r>
    </w:p>
    <w:p w14:paraId="73CC0C64"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rPr>
      </w:pPr>
      <w:r w:rsidRPr="001D0F80">
        <w:rPr>
          <w:rFonts w:ascii="Times New Roman" w:eastAsia="Calibri" w:hAnsi="Times New Roman" w:cs="Times New Roman"/>
          <w:sz w:val="24"/>
          <w:szCs w:val="24"/>
        </w:rPr>
        <w:t xml:space="preserve">Все выпускники 9 и 11 классов сдали государственные экзамены и получили аттестаты. </w:t>
      </w:r>
    </w:p>
    <w:p w14:paraId="76045C20" w14:textId="77777777" w:rsidR="001D0F80" w:rsidRPr="001D0F80" w:rsidRDefault="001D0F80" w:rsidP="001D0F80">
      <w:pPr>
        <w:tabs>
          <w:tab w:val="left" w:pos="709"/>
        </w:tabs>
        <w:spacing w:after="0" w:line="240" w:lineRule="auto"/>
        <w:ind w:firstLine="709"/>
        <w:jc w:val="both"/>
        <w:rPr>
          <w:rFonts w:ascii="Times New Roman" w:eastAsia="Times New Roman" w:hAnsi="Times New Roman" w:cs="Times New Roman"/>
          <w:sz w:val="24"/>
          <w:szCs w:val="24"/>
          <w:lang w:eastAsia="ru-RU"/>
        </w:rPr>
      </w:pPr>
      <w:bookmarkStart w:id="0" w:name="_Hlk124863032"/>
      <w:r w:rsidRPr="001D0F80">
        <w:rPr>
          <w:rFonts w:ascii="Times New Roman" w:eastAsia="Times New Roman" w:hAnsi="Times New Roman" w:cs="Times New Roman"/>
          <w:sz w:val="24"/>
          <w:szCs w:val="24"/>
          <w:lang w:eastAsia="ru-RU"/>
        </w:rPr>
        <w:t xml:space="preserve">В целях поддержки профессионального самоопределения и профессиональной ориентации обучающихся </w:t>
      </w:r>
      <w:bookmarkEnd w:id="0"/>
      <w:r w:rsidRPr="001D0F80">
        <w:rPr>
          <w:rFonts w:ascii="Times New Roman" w:eastAsia="Times New Roman" w:hAnsi="Times New Roman" w:cs="Times New Roman"/>
          <w:sz w:val="24"/>
          <w:szCs w:val="24"/>
          <w:lang w:eastAsia="ru-RU"/>
        </w:rPr>
        <w:t>с 2020 года в рамках реализации Федерального проекта «Успех каждого ребенка» в образовательных организациях района реализуется проект «Билет в будущее» по профориентации обучающихся 6-11 классов. В 2024 году в проекте «Билет в будущее» приняли участие все общеобразовательные организации района.</w:t>
      </w:r>
    </w:p>
    <w:p w14:paraId="204F24F3" w14:textId="77777777" w:rsidR="001D0F80" w:rsidRPr="001D0F80" w:rsidRDefault="001D0F80" w:rsidP="001D0F8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Константиновский район является активным участником национального проекта «Образование», благодаря чему удаётся проводить крайне важные мероприятия. Так, в рамках Федерального проекта «Современная школа» на базе Верхнеполтавской СОШ с 01.09.2024 открылся седьмой в нашем районе Центр образования «Точка роста». На подготовку и брендирование помещений, приобретение мебели, из районного бюджета выделено порядка 1,6 млн. рублей, в кабинетах физики, химии и информатики оборудовали функциональные зоны для обучения и занятий проектной деятельностью, также организовали открытое пространство для отдыха. Современное оборудование и комплекты для робототехники позволят школьникам не только обрести новые знания, но и подготовиться к различным конкурсам, научиться работать в команде. </w:t>
      </w:r>
    </w:p>
    <w:p w14:paraId="1749325B" w14:textId="77777777" w:rsidR="001D0F80" w:rsidRPr="001D0F80" w:rsidRDefault="001D0F80" w:rsidP="001D0F80">
      <w:pPr>
        <w:tabs>
          <w:tab w:val="left" w:pos="709"/>
        </w:tabs>
        <w:spacing w:after="0" w:line="240" w:lineRule="auto"/>
        <w:ind w:firstLine="709"/>
        <w:jc w:val="both"/>
        <w:rPr>
          <w:rFonts w:ascii="Times New Roman" w:eastAsia="Calibri"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 </w:t>
      </w:r>
      <w:r w:rsidRPr="001D0F80">
        <w:rPr>
          <w:rFonts w:ascii="Times New Roman" w:eastAsia="Calibri" w:hAnsi="Times New Roman" w:cs="Times New Roman"/>
          <w:sz w:val="24"/>
          <w:szCs w:val="24"/>
          <w:lang w:eastAsia="ru-RU"/>
        </w:rPr>
        <w:t>Дополнительное образование</w:t>
      </w:r>
    </w:p>
    <w:p w14:paraId="6E1D89BF"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Творческой средой для выявления одаренных детей является система дополнительного образования. </w:t>
      </w:r>
    </w:p>
    <w:p w14:paraId="7E3A6988"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Дополнительное образование в районе представлено 12 учреждениями: 10 общеобразовательных организаций, МБУДО «Центр внешкольной работы» и МУДО «Константиновская спортивная школа».</w:t>
      </w:r>
    </w:p>
    <w:p w14:paraId="21EF7E12"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Учреждения дополнительного образования работают по программам следующих направлений: художественно-эстетическое, социально-педагогическое, эколого-биологическое, спортивное, туристско-краеведческое, техническое. </w:t>
      </w:r>
    </w:p>
    <w:p w14:paraId="7BC42F29"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 xml:space="preserve">Всего в данных организациях занимаются 1861 ребёнка. </w:t>
      </w:r>
    </w:p>
    <w:p w14:paraId="305221B2"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Дополнительное образование в школах района реализуется через внеурочную деятельность и сеть учреждений дополнительного образования: МБУДО «Центр внешкольной работы», МУДО «Константиновская спортивная школа». Охват дополнительным образованием составил 76,3%.</w:t>
      </w:r>
    </w:p>
    <w:p w14:paraId="59E36F6C"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rPr>
      </w:pPr>
      <w:r w:rsidRPr="001D0F80">
        <w:rPr>
          <w:rFonts w:ascii="Times New Roman" w:eastAsia="Calibri" w:hAnsi="Times New Roman" w:cs="Times New Roman"/>
          <w:sz w:val="24"/>
          <w:szCs w:val="24"/>
        </w:rPr>
        <w:t>В четырех школах работают военно-патриотические клубы, в семи объединение «Юнармия». Созданы первичные организации «Российское движение школьников», волонтёрские отряды, научно-исследовательские общества и др. В различных объединениях при школах занято более двухсот детей.</w:t>
      </w:r>
    </w:p>
    <w:p w14:paraId="05366033"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rPr>
      </w:pPr>
      <w:r w:rsidRPr="001D0F80">
        <w:rPr>
          <w:rFonts w:ascii="Times New Roman" w:eastAsia="Calibri" w:hAnsi="Times New Roman" w:cs="Times New Roman"/>
          <w:sz w:val="24"/>
          <w:szCs w:val="24"/>
        </w:rPr>
        <w:t>Для всех категорий детей услуги дополнительного образования предоставляются бесплатно. Особое внимание уделяем созданию безопасных, комфортных и современных условий для обучения и воспитания подрастающего поколения нашего района.</w:t>
      </w:r>
    </w:p>
    <w:p w14:paraId="12152F77"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rPr>
      </w:pPr>
      <w:r w:rsidRPr="001D0F80">
        <w:rPr>
          <w:rFonts w:ascii="Times New Roman" w:eastAsia="Calibri" w:hAnsi="Times New Roman" w:cs="Times New Roman"/>
          <w:sz w:val="24"/>
          <w:szCs w:val="24"/>
        </w:rPr>
        <w:lastRenderedPageBreak/>
        <w:t xml:space="preserve">Пропаганда форм семейного устройства детей-сирот и детей, оставшихся без попечения родителей, проводится через газету «Заря Амура», беседы с жителями сел района, сельскими администрациями. </w:t>
      </w:r>
    </w:p>
    <w:p w14:paraId="51CA9EC7"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В целом система дополнительного образования района обеспечивает реализацию права детей и подростков на развитие и свободный выбор видов деятельности, формирование их способности включаться в общественные процессы, мотивацию подрастающих поколений к познанию, творчеству, труду и спорту, исследовательской активности, профилактику асоциального поведения.</w:t>
      </w:r>
    </w:p>
    <w:p w14:paraId="653A1B1F" w14:textId="77777777" w:rsidR="001D0F80" w:rsidRPr="001D0F80" w:rsidRDefault="001D0F80" w:rsidP="001D0F80">
      <w:pPr>
        <w:spacing w:after="0" w:line="240" w:lineRule="auto"/>
        <w:ind w:firstLine="708"/>
        <w:jc w:val="both"/>
        <w:rPr>
          <w:rFonts w:ascii="Times New Roman" w:eastAsia="Calibri" w:hAnsi="Times New Roman" w:cs="Times New Roman"/>
          <w:sz w:val="24"/>
          <w:szCs w:val="24"/>
          <w:lang w:eastAsia="ru-RU"/>
        </w:rPr>
      </w:pPr>
      <w:r w:rsidRPr="001D0F80">
        <w:rPr>
          <w:rFonts w:ascii="Times New Roman" w:eastAsia="Calibri" w:hAnsi="Times New Roman" w:cs="Times New Roman"/>
          <w:sz w:val="24"/>
          <w:szCs w:val="24"/>
          <w:lang w:eastAsia="ru-RU"/>
        </w:rPr>
        <w:t>В целях профилактики социального сиротства специалисты отдела опеки и попечительства тесно сотрудничают со всеми службами профилактики по выявлению фактов семейного неблагополучия и нарушения законных прав, и интересов несовершеннолетних.</w:t>
      </w:r>
    </w:p>
    <w:p w14:paraId="012F6482" w14:textId="77777777" w:rsidR="001D0F80" w:rsidRPr="001D0F80" w:rsidRDefault="001D0F80" w:rsidP="001D0F80">
      <w:pPr>
        <w:spacing w:after="0" w:line="240" w:lineRule="auto"/>
        <w:ind w:firstLine="709"/>
        <w:jc w:val="center"/>
        <w:rPr>
          <w:rFonts w:ascii="Times New Roman" w:eastAsia="Times New Roman" w:hAnsi="Times New Roman" w:cs="Times New Roman"/>
          <w:sz w:val="24"/>
          <w:szCs w:val="24"/>
          <w:lang w:eastAsia="ru-RU"/>
        </w:rPr>
      </w:pPr>
    </w:p>
    <w:p w14:paraId="122F8674" w14:textId="49BA73B8" w:rsidR="001D0F80" w:rsidRPr="001D0F80" w:rsidRDefault="001D0F80" w:rsidP="001D0F80">
      <w:pPr>
        <w:spacing w:after="0" w:line="240" w:lineRule="auto"/>
        <w:ind w:firstLine="709"/>
        <w:jc w:val="center"/>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Здравоохранение.</w:t>
      </w:r>
    </w:p>
    <w:p w14:paraId="4445BE99"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Демографическая политика в районе направлена на увеличение продолжительности жизни населения, сокращение уровня смертности, роста рождаемости, регулирование внутренней и внешней миграции, сохранение и укрепление здоровья населения, и улучшение на этой основе демографической ситуации, как в районе, так и в области. </w:t>
      </w:r>
    </w:p>
    <w:p w14:paraId="42ADCA3D" w14:textId="62987CCB"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027987C7" wp14:editId="3F4559F2">
            <wp:simplePos x="0" y="0"/>
            <wp:positionH relativeFrom="column">
              <wp:posOffset>3746500</wp:posOffset>
            </wp:positionH>
            <wp:positionV relativeFrom="paragraph">
              <wp:align>bottom</wp:align>
            </wp:positionV>
            <wp:extent cx="2377440" cy="1749425"/>
            <wp:effectExtent l="0" t="0" r="3810" b="3175"/>
            <wp:wrapSquare wrapText="bothSides"/>
            <wp:docPr id="4" name="Рисунок 4" descr="C:\Users\Админ\Desktop\ФОТО докл\27c62587-fd82-4985-b86c-57f54ef31c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Desktop\ФОТО докл\27c62587-fd82-4985-b86c-57f54ef31c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F80">
        <w:rPr>
          <w:rFonts w:ascii="Times New Roman" w:eastAsia="Times New Roman" w:hAnsi="Times New Roman" w:cs="Times New Roman"/>
          <w:sz w:val="24"/>
          <w:szCs w:val="24"/>
          <w:lang w:eastAsia="ru-RU"/>
        </w:rPr>
        <w:t>Медицинскую помощь в районе оказывает государственное автономное учреждение здравоохранения Амурской области «Константиновская районная больница», в состав которого входит стационар, районная поликлиника, 1 врачебная амбулатория и 13 фельдшерско-акушерских пунктов.</w:t>
      </w:r>
      <w:r w:rsidRPr="001D0F80">
        <w:rPr>
          <w:rFonts w:ascii="Times New Roman" w:eastAsia="Times New Roman" w:hAnsi="Times New Roman" w:cs="Times New Roman"/>
          <w:noProof/>
          <w:sz w:val="24"/>
          <w:szCs w:val="24"/>
          <w:lang w:eastAsia="ru-RU"/>
        </w:rPr>
        <w:t xml:space="preserve"> </w:t>
      </w:r>
    </w:p>
    <w:p w14:paraId="20344F71" w14:textId="77777777" w:rsidR="001D0F80" w:rsidRPr="001D0F80" w:rsidRDefault="001D0F80" w:rsidP="001D0F8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В здравоохранении района трудится 149 человека, из них: 20 врачей, 86 среднего медицинского персонала.</w:t>
      </w:r>
      <w:r w:rsidRPr="001D0F80">
        <w:rPr>
          <w:rFonts w:ascii="Times New Roman" w:eastAsia="Calibri" w:hAnsi="Times New Roman" w:cs="Times New Roman"/>
          <w:sz w:val="28"/>
          <w:szCs w:val="28"/>
        </w:rPr>
        <w:t xml:space="preserve"> </w:t>
      </w:r>
      <w:r w:rsidRPr="001D0F80">
        <w:rPr>
          <w:rFonts w:ascii="Times New Roman" w:eastAsia="Times New Roman" w:hAnsi="Times New Roman" w:cs="Times New Roman"/>
          <w:sz w:val="24"/>
          <w:szCs w:val="24"/>
          <w:lang w:eastAsia="ru-RU"/>
        </w:rPr>
        <w:t xml:space="preserve">В 2024 году по сравнению с 2023 годом, показатель обеспеченности врачами увеличился на 5,8% и составил 25,4% при нормативе 41,0%, показатель по среднему медицинскому персоналу </w:t>
      </w:r>
      <w:r w:rsidRPr="001D0F80">
        <w:rPr>
          <w:rFonts w:ascii="Times New Roman" w:eastAsia="Times New Roman" w:hAnsi="Times New Roman" w:cs="Times New Roman"/>
          <w:bCs/>
          <w:sz w:val="24"/>
          <w:szCs w:val="24"/>
          <w:lang w:eastAsia="ru-RU"/>
        </w:rPr>
        <w:t>увеличился на 7,8% и составил 81% при нормативе 114,3%</w:t>
      </w:r>
      <w:r w:rsidRPr="001D0F80">
        <w:rPr>
          <w:rFonts w:ascii="Times New Roman" w:eastAsia="Times New Roman" w:hAnsi="Times New Roman" w:cs="Times New Roman"/>
          <w:sz w:val="24"/>
          <w:szCs w:val="24"/>
          <w:lang w:eastAsia="ru-RU"/>
        </w:rPr>
        <w:t xml:space="preserve">. </w:t>
      </w:r>
    </w:p>
    <w:p w14:paraId="11D86E42"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Из 13 ФАПов 12 укомплектованы основными специалистами, неукомплектованному ФАПу села Золотоножка услуги для населения оказывают специалисты из ближайших сел.</w:t>
      </w:r>
    </w:p>
    <w:p w14:paraId="370A830A"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Решение вопроса укомплектованности происходит за счет внешнего и внутреннего совместительства, заключения целевых договоров на обучение в ординатуре и на специалитете, а также путем размещения информации о вакантных должностях в Центре занятости, на сайтах больницы и министерства здравоохранения Амурской области.</w:t>
      </w:r>
    </w:p>
    <w:p w14:paraId="2951DECA"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В 2024 году по программе «Земский доктор» в Константиновскую районную больницу никого не привлечено. </w:t>
      </w:r>
    </w:p>
    <w:p w14:paraId="44DCC226"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Для закрепления кадров используются меры социальной поддержки:</w:t>
      </w:r>
    </w:p>
    <w:p w14:paraId="641112AE"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1. Единовременная выплата, в соответствии с коллективным договором, в размере двух должностных окладов.</w:t>
      </w:r>
    </w:p>
    <w:p w14:paraId="7E06861B"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2. Оказывается, содействие для предоставления мест в дошкольных учреждениях. </w:t>
      </w:r>
    </w:p>
    <w:p w14:paraId="5B53C566"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3. Индивидуальный подход к определению уровня заработной платы молодых специалистов с применением компенсационных и стимулирующих выплат в соответствии с положением об оплате труда. </w:t>
      </w:r>
    </w:p>
    <w:p w14:paraId="37C8C32E"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Проводится планомерная работа по дооснащению структурных подразделений в соответствие полным перечнем табельного оснащения, установленному Порядками оказания первичной медико-санитарной помощи.</w:t>
      </w:r>
    </w:p>
    <w:p w14:paraId="2BF48F7B"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В 2023 году за счет средств из различных источников приобреталось медицинское оборудование. Из основного поступления можно отметить пополнение: электрокардиограф, стерилизатор сухожаровой - 9 шт., аспиратор хирургический электрический, светильник медицинский - 7 шт., прикроватный кардиомонитор - 2 шт.</w:t>
      </w:r>
    </w:p>
    <w:p w14:paraId="60313E5E"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lastRenderedPageBreak/>
        <w:t xml:space="preserve">Активно внедряются информационные технологии, рабочие места врачей оборудованы терминальными станциями, смонтирован и запущен сервер. Активно ведутся Федеральный регистр медицинских работников, паспорт медицинского учреждения, Сервис административно- хозяйственной деятельности. </w:t>
      </w:r>
    </w:p>
    <w:p w14:paraId="5C329070" w14:textId="77777777" w:rsidR="001D0F80" w:rsidRPr="001D0F80" w:rsidRDefault="001D0F80" w:rsidP="001D0F80">
      <w:pPr>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В районе делается все возможное для того, чтобы улучшить ситуацию в здравоохранении, чтобы повысить среднюю продолжительность жизни, уменьшить смертность от заболеваний сердечно-сосудистой системы, онкологических заболеваний.</w:t>
      </w:r>
    </w:p>
    <w:p w14:paraId="1ADBEEEF" w14:textId="77777777" w:rsidR="001D0F80" w:rsidRPr="001D0F80" w:rsidRDefault="001D0F80" w:rsidP="001D0F80">
      <w:pPr>
        <w:spacing w:after="0" w:line="240" w:lineRule="auto"/>
        <w:ind w:firstLine="709"/>
        <w:jc w:val="both"/>
        <w:rPr>
          <w:rFonts w:ascii="Times New Roman" w:eastAsia="Times New Roman" w:hAnsi="Times New Roman" w:cs="Times New Roman"/>
          <w:iCs/>
          <w:sz w:val="24"/>
          <w:szCs w:val="24"/>
          <w:lang w:eastAsia="ru-RU"/>
        </w:rPr>
      </w:pPr>
      <w:r w:rsidRPr="001D0F80">
        <w:rPr>
          <w:rFonts w:ascii="Times New Roman" w:eastAsia="Times New Roman" w:hAnsi="Times New Roman" w:cs="Times New Roman"/>
          <w:iCs/>
          <w:sz w:val="24"/>
          <w:szCs w:val="24"/>
          <w:lang w:eastAsia="ru-RU"/>
        </w:rPr>
        <w:t>Активно проводятся мероприятия по диспансеризации детского и взрослого населения, проведению медицинских профилактических осмотров, другие лечебные и профилактические мероприятия, направленные на сохранение жизни и здоровья населения района.</w:t>
      </w:r>
    </w:p>
    <w:p w14:paraId="0269FCED" w14:textId="77777777" w:rsidR="001D0F80" w:rsidRPr="001D0F80" w:rsidRDefault="001D0F80" w:rsidP="001D0F80">
      <w:pPr>
        <w:autoSpaceDE w:val="0"/>
        <w:autoSpaceDN w:val="0"/>
        <w:adjustRightInd w:val="0"/>
        <w:spacing w:after="0" w:line="240" w:lineRule="auto"/>
        <w:ind w:firstLine="708"/>
        <w:jc w:val="both"/>
        <w:rPr>
          <w:rFonts w:ascii="Times New Roman" w:eastAsia="Calibri" w:hAnsi="Times New Roman" w:cs="Times New Roman"/>
          <w:bCs/>
          <w:color w:val="000000"/>
          <w:sz w:val="24"/>
          <w:szCs w:val="24"/>
        </w:rPr>
      </w:pPr>
      <w:r w:rsidRPr="001D0F80">
        <w:rPr>
          <w:rFonts w:ascii="Times New Roman" w:eastAsia="Calibri" w:hAnsi="Times New Roman" w:cs="Times New Roman"/>
          <w:bCs/>
          <w:color w:val="000000"/>
          <w:sz w:val="24"/>
          <w:szCs w:val="24"/>
        </w:rPr>
        <w:t>Дополнительно проводятся подворовые обходы средним медицинским персоналом и фельдшерами ФАПов с целью осуществления доврачебного осмотра и приглашения жителей на прием к врачам терапевтам.</w:t>
      </w:r>
    </w:p>
    <w:p w14:paraId="3718C91E"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Calibri" w:hAnsi="Times New Roman" w:cs="Times New Roman"/>
          <w:bCs/>
          <w:color w:val="000000"/>
          <w:sz w:val="24"/>
          <w:szCs w:val="24"/>
        </w:rPr>
        <w:t>Также продолжена работа по выездной поликлинике, что повысит доступность первичной медико-санитарной помощи для жителей сел. Количество пришедших на прием в селах дополнительно взято на контроль главами сел. Одним из критериев работы фельдшеров сел также стало количество жителей, собранных для осмотра специалистами выездной поликлиники.</w:t>
      </w:r>
    </w:p>
    <w:p w14:paraId="4CE86682" w14:textId="6AB75FF7" w:rsidR="001D0F80" w:rsidRPr="001D0F80" w:rsidRDefault="001D0F80" w:rsidP="001D0F80">
      <w:pPr>
        <w:spacing w:after="0" w:line="240" w:lineRule="auto"/>
        <w:jc w:val="center"/>
        <w:rPr>
          <w:rFonts w:ascii="Times New Roman" w:eastAsia="Times New Roman" w:hAnsi="Times New Roman" w:cs="Times New Roman"/>
          <w:iCs/>
          <w:sz w:val="24"/>
          <w:szCs w:val="24"/>
          <w:lang w:eastAsia="zh-CN"/>
        </w:rPr>
      </w:pPr>
      <w:r w:rsidRPr="001D0F80">
        <w:rPr>
          <w:rFonts w:ascii="Times New Roman" w:eastAsia="Times New Roman" w:hAnsi="Times New Roman" w:cs="Times New Roman"/>
          <w:iCs/>
          <w:sz w:val="24"/>
          <w:szCs w:val="24"/>
          <w:lang w:eastAsia="zh-CN"/>
        </w:rPr>
        <w:t>Культура</w:t>
      </w:r>
    </w:p>
    <w:p w14:paraId="0AB15535"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На территории района сохранена сеть культурных учреждений, функционирует 33 учреждения, в которых трудятся 72 человека.</w:t>
      </w:r>
    </w:p>
    <w:p w14:paraId="501E8CC6"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Укрепление материально-технической базы отрасли культуры остается важнейшим направлением деятельности культуры. Основными материальными ресурсами учреждений является оснащение техническим оборудованием и обеспеченность помещениями.</w:t>
      </w:r>
    </w:p>
    <w:p w14:paraId="3F0B5C73" w14:textId="4590A725"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14:anchorId="0B5A99C3" wp14:editId="4362EFA7">
            <wp:simplePos x="0" y="0"/>
            <wp:positionH relativeFrom="column">
              <wp:posOffset>3277235</wp:posOffset>
            </wp:positionH>
            <wp:positionV relativeFrom="paragraph">
              <wp:posOffset>635</wp:posOffset>
            </wp:positionV>
            <wp:extent cx="2846705" cy="1900555"/>
            <wp:effectExtent l="0" t="0" r="0" b="444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6705" cy="1900555"/>
                    </a:xfrm>
                    <a:prstGeom prst="rect">
                      <a:avLst/>
                    </a:prstGeom>
                    <a:noFill/>
                    <a:ln>
                      <a:noFill/>
                    </a:ln>
                    <a:effectLst>
                      <a:outerShdw sx="999" sy="999" algn="tl" rotWithShape="0">
                        <a:srgbClr val="333333"/>
                      </a:outerShdw>
                    </a:effectLst>
                  </pic:spPr>
                </pic:pic>
              </a:graphicData>
            </a:graphic>
            <wp14:sizeRelH relativeFrom="page">
              <wp14:pctWidth>0</wp14:pctWidth>
            </wp14:sizeRelH>
            <wp14:sizeRelV relativeFrom="page">
              <wp14:pctHeight>0</wp14:pctHeight>
            </wp14:sizeRelV>
          </wp:anchor>
        </w:drawing>
      </w:r>
      <w:r w:rsidRPr="001D0F80">
        <w:rPr>
          <w:rFonts w:ascii="Times New Roman" w:eastAsia="Times New Roman" w:hAnsi="Times New Roman" w:cs="Times New Roman"/>
          <w:sz w:val="24"/>
          <w:szCs w:val="24"/>
          <w:lang w:eastAsia="ru-RU"/>
        </w:rPr>
        <w:t xml:space="preserve">В рамках национального проекта «Культура» проведён капитальный ремонт здания МБУК «Константиновский районный Дворец культуры», в котором размещены три районных учреждения культуры и искусства (МБУК «Константиновский районный краеведческий музей», </w:t>
      </w:r>
      <w:bookmarkStart w:id="1" w:name="_Hlk143608116"/>
      <w:r w:rsidRPr="001D0F80">
        <w:rPr>
          <w:rFonts w:ascii="Times New Roman" w:eastAsia="Times New Roman" w:hAnsi="Times New Roman" w:cs="Times New Roman"/>
          <w:sz w:val="24"/>
          <w:szCs w:val="24"/>
          <w:lang w:eastAsia="ru-RU"/>
        </w:rPr>
        <w:t>МБУК «Константиновская Межпоселенческая центральная районная библиотека»</w:t>
      </w:r>
      <w:bookmarkEnd w:id="1"/>
      <w:r w:rsidRPr="001D0F80">
        <w:rPr>
          <w:rFonts w:ascii="Times New Roman" w:eastAsia="Times New Roman" w:hAnsi="Times New Roman" w:cs="Times New Roman"/>
          <w:sz w:val="24"/>
          <w:szCs w:val="24"/>
          <w:lang w:eastAsia="ru-RU"/>
        </w:rPr>
        <w:t xml:space="preserve">, МБУДО «Константиновская школа искусств»). </w:t>
      </w:r>
    </w:p>
    <w:p w14:paraId="31E67D6C"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На базе МБУК «Константиновская Межпоселенческая центральная районная библиотека» создана модельная библиотека. Выполнены работы по переоборудованию межпоселенческой библиотеки, проведен капитальный и текущий ремонт, приобретено новое оборудование, мебель, печатные издания, элементы внутренней навигации и декора, оборудование для лиц с ОВЗ. </w:t>
      </w:r>
    </w:p>
    <w:p w14:paraId="7266634F"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bCs/>
          <w:sz w:val="24"/>
          <w:szCs w:val="24"/>
          <w:lang w:eastAsia="ru-RU"/>
        </w:rPr>
      </w:pPr>
      <w:r w:rsidRPr="001D0F80">
        <w:rPr>
          <w:rFonts w:ascii="Times New Roman" w:eastAsia="Times New Roman" w:hAnsi="Times New Roman" w:cs="Times New Roman"/>
          <w:bCs/>
          <w:sz w:val="24"/>
          <w:szCs w:val="24"/>
          <w:lang w:eastAsia="ru-RU"/>
        </w:rPr>
        <w:t>В 2024 году во исполнение гарантий пополнения библиотечного фонда модельных муниципальных библиотек, созданных в рамках национального проекта «Культура», в районную библиотеку поступило 1839 экз. книг на сумму 640,1 тыс. рублей.</w:t>
      </w:r>
    </w:p>
    <w:p w14:paraId="5CFCCE0D"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Работа по сохранению и развитию детского художественного образования ведется на базе МБУДО «Константиновская школа искусств». По состоянию на 01.01.2025 в учреждении обучаются 124 ребёнка, </w:t>
      </w:r>
      <w:r w:rsidRPr="001D0F80">
        <w:rPr>
          <w:rFonts w:ascii="Times New Roman" w:eastAsia="Times New Roman" w:hAnsi="Times New Roman" w:cs="Times New Roman"/>
          <w:iCs/>
          <w:sz w:val="24"/>
          <w:szCs w:val="24"/>
          <w:lang w:val="bg-BG" w:eastAsia="ru-RU"/>
        </w:rPr>
        <w:t>работают 12 преподавателей</w:t>
      </w:r>
      <w:r w:rsidRPr="001D0F80">
        <w:rPr>
          <w:rFonts w:ascii="Times New Roman" w:eastAsia="Times New Roman" w:hAnsi="Times New Roman" w:cs="Times New Roman"/>
          <w:sz w:val="24"/>
          <w:szCs w:val="24"/>
          <w:lang w:eastAsia="ru-RU"/>
        </w:rPr>
        <w:t>.</w:t>
      </w:r>
    </w:p>
    <w:p w14:paraId="6979A867"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iCs/>
          <w:sz w:val="24"/>
          <w:szCs w:val="24"/>
          <w:lang w:val="bg-BG" w:eastAsia="ru-RU"/>
        </w:rPr>
      </w:pPr>
      <w:r w:rsidRPr="001D0F80">
        <w:rPr>
          <w:rFonts w:ascii="Times New Roman" w:eastAsia="Times New Roman" w:hAnsi="Times New Roman" w:cs="Times New Roman"/>
          <w:iCs/>
          <w:sz w:val="24"/>
          <w:szCs w:val="24"/>
          <w:lang w:val="bg-BG" w:eastAsia="ru-RU"/>
        </w:rPr>
        <w:t>В школе утверждён следующий перечень отделений:</w:t>
      </w:r>
    </w:p>
    <w:p w14:paraId="7B3E75E5"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iCs/>
          <w:sz w:val="24"/>
          <w:szCs w:val="24"/>
          <w:lang w:val="bg-BG" w:eastAsia="ru-RU"/>
        </w:rPr>
      </w:pPr>
      <w:r w:rsidRPr="001D0F80">
        <w:rPr>
          <w:rFonts w:ascii="Times New Roman" w:eastAsia="Times New Roman" w:hAnsi="Times New Roman" w:cs="Times New Roman"/>
          <w:iCs/>
          <w:sz w:val="24"/>
          <w:szCs w:val="24"/>
          <w:lang w:val="bg-BG" w:eastAsia="ru-RU"/>
        </w:rPr>
        <w:t xml:space="preserve">- отделение «Музыкальное», </w:t>
      </w:r>
    </w:p>
    <w:p w14:paraId="263DC369"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iCs/>
          <w:sz w:val="24"/>
          <w:szCs w:val="24"/>
          <w:lang w:val="bg-BG" w:eastAsia="ru-RU"/>
        </w:rPr>
      </w:pPr>
      <w:r w:rsidRPr="001D0F80">
        <w:rPr>
          <w:rFonts w:ascii="Times New Roman" w:eastAsia="Times New Roman" w:hAnsi="Times New Roman" w:cs="Times New Roman"/>
          <w:iCs/>
          <w:sz w:val="24"/>
          <w:szCs w:val="24"/>
          <w:lang w:val="bg-BG" w:eastAsia="ru-RU"/>
        </w:rPr>
        <w:t xml:space="preserve">- отделение «Хореографическое», </w:t>
      </w:r>
    </w:p>
    <w:p w14:paraId="2A7E584E"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iCs/>
          <w:sz w:val="24"/>
          <w:szCs w:val="24"/>
          <w:lang w:val="bg-BG" w:eastAsia="ru-RU"/>
        </w:rPr>
        <w:t>- отделение «Изобразительное искусство».</w:t>
      </w:r>
    </w:p>
    <w:p w14:paraId="4C0E74EA"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На 01.01.2025 года в районе функционируют 51 культурно-досуговых формирования, из общего числа формирований – 35 клубов и объединений по интересам; 16 кружков самодеятельного художественного творчества. </w:t>
      </w:r>
    </w:p>
    <w:p w14:paraId="61A800E9"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lastRenderedPageBreak/>
        <w:t>Народные коллективы и самодеятельные клубные формирования района принимают участие в мероприятиях международного, всероссийского и межрегионального уровня.</w:t>
      </w:r>
    </w:p>
    <w:p w14:paraId="0537C490" w14:textId="77777777" w:rsidR="001D0F80" w:rsidRPr="001D0F80" w:rsidRDefault="001D0F80" w:rsidP="001D0F80">
      <w:pPr>
        <w:tabs>
          <w:tab w:val="left" w:pos="3525"/>
        </w:tabs>
        <w:spacing w:after="0" w:line="240" w:lineRule="auto"/>
        <w:ind w:firstLine="708"/>
        <w:jc w:val="both"/>
        <w:rPr>
          <w:rFonts w:ascii="Times New Roman" w:eastAsia="Times New Roman" w:hAnsi="Times New Roman" w:cs="Times New Roman"/>
          <w:sz w:val="24"/>
          <w:szCs w:val="24"/>
          <w:lang w:eastAsia="ru-RU"/>
        </w:rPr>
      </w:pPr>
    </w:p>
    <w:p w14:paraId="477C7A97" w14:textId="7BBBA45F" w:rsidR="001D0F80" w:rsidRPr="001D0F80" w:rsidRDefault="001D0F80" w:rsidP="001D0F80">
      <w:pPr>
        <w:tabs>
          <w:tab w:val="left" w:pos="3525"/>
        </w:tabs>
        <w:spacing w:after="0" w:line="240" w:lineRule="auto"/>
        <w:ind w:firstLine="708"/>
        <w:jc w:val="center"/>
        <w:rPr>
          <w:rFonts w:ascii="Times New Roman" w:eastAsia="Times New Roman" w:hAnsi="Times New Roman" w:cs="Times New Roman"/>
          <w:iCs/>
          <w:sz w:val="24"/>
          <w:szCs w:val="24"/>
          <w:lang w:eastAsia="zh-CN"/>
        </w:rPr>
      </w:pPr>
      <w:r w:rsidRPr="001D0F80">
        <w:rPr>
          <w:rFonts w:ascii="Times New Roman" w:eastAsia="Times New Roman" w:hAnsi="Times New Roman" w:cs="Times New Roman"/>
          <w:iCs/>
          <w:sz w:val="24"/>
          <w:szCs w:val="24"/>
          <w:lang w:eastAsia="zh-CN"/>
        </w:rPr>
        <w:t>Физическая культура и спорт</w:t>
      </w:r>
    </w:p>
    <w:p w14:paraId="0D77C821"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За отчетный период 2024 года в районе сохранена спортивная база, которая включает в себя 71 спортивное сооружение, из них: 19 спортивных залов, 1 стадион в райцентре, 47 плоскостных сооружений, 4 спортивных площадки.</w:t>
      </w:r>
    </w:p>
    <w:p w14:paraId="4745423A" w14:textId="27A023E0"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2DC997B9" wp14:editId="2193368B">
            <wp:simplePos x="0" y="0"/>
            <wp:positionH relativeFrom="column">
              <wp:posOffset>3849370</wp:posOffset>
            </wp:positionH>
            <wp:positionV relativeFrom="paragraph">
              <wp:align>inside</wp:align>
            </wp:positionV>
            <wp:extent cx="2273935" cy="225044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l="3844" r="25145"/>
                    <a:stretch>
                      <a:fillRect/>
                    </a:stretch>
                  </pic:blipFill>
                  <pic:spPr bwMode="auto">
                    <a:xfrm>
                      <a:off x="0" y="0"/>
                      <a:ext cx="2273935" cy="225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F80">
        <w:rPr>
          <w:rFonts w:ascii="Times New Roman" w:eastAsia="Times New Roman" w:hAnsi="Times New Roman" w:cs="Times New Roman"/>
          <w:sz w:val="24"/>
          <w:szCs w:val="24"/>
          <w:lang w:eastAsia="ru-RU"/>
        </w:rPr>
        <w:t>Отделом по ФКиС за 2024 год было проведено 71 мероприятие с учетом выездных соревнований за пределы района и области. </w:t>
      </w:r>
    </w:p>
    <w:p w14:paraId="470A734D"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Количество принявших участие в соревнованиях, составило 3124 спортсмена. Кадровый потенциал остался на прежнем уровне.</w:t>
      </w:r>
    </w:p>
    <w:p w14:paraId="76F62EB4"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В районе культивируются такие виды спорта, как: хоккей с шайбой, вольная борьба, гиревой спорт, волейбол, гандбол, футбол и другие.</w:t>
      </w:r>
    </w:p>
    <w:p w14:paraId="5D6AB882"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Спортсмены района успешно выступают в областных спартакиадах среди школьников, сельских жителей, пожилых людей, инвалидов, в областных, дальневосточных и всероссийских соревнованиях и турнирах.</w:t>
      </w:r>
    </w:p>
    <w:p w14:paraId="62353CA6" w14:textId="77777777" w:rsidR="001D0F80" w:rsidRPr="001D0F80" w:rsidRDefault="001D0F80" w:rsidP="001D0F8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Наиболее массовыми являются соревнования по лыжным гонкам «Лыжня России», всероссийская акция «Кросс нации», муниципальные фестивали (зимний и летний) Всероссийского физкультурно-спортивного комплекса Готов к Труду и Обороне (ВФСК «ГТО»), дальневосточный турнир по вольной борьбе памяти заслуженного тренера России Б.Н. Веселова, чемпионат и кубок Амурской области по хоккею, турниры по мини-футболу на призы главы района, хоккейный турнир «Рождественский» на призы главы Константиновского сельсовета, турнир по хоккею в селе Новопетровка памяти заслуженного работника сельского хозяйства РФ Мормоля М.Д. </w:t>
      </w:r>
    </w:p>
    <w:p w14:paraId="2F649BF3" w14:textId="77777777" w:rsidR="001D0F80" w:rsidRPr="001D0F80" w:rsidRDefault="001D0F80" w:rsidP="001D0F8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На базе Константиновской спортивной школы работает центр тестирования ГТО. Ежегодно на районном уровне проходят муниципальные этапы зимнего и летнего фестиваля ГТО. Лучшие участники представляют наш район на областном уровне. За 2023 год выполнили нормативы ГТО и получили знаки отличия 69 человек, из них: золотой знак – 23, серебряный - 25, бронзовый – 21.</w:t>
      </w:r>
    </w:p>
    <w:p w14:paraId="41BF857B" w14:textId="77777777" w:rsidR="001D0F80" w:rsidRPr="001D0F80" w:rsidRDefault="001D0F80" w:rsidP="001D0F8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Доля граждан, занимающихся ФКиС из общей численности населения составляет 56,6%, согласно статистике, спортом регулярно занимаются 5674 жителя района разного возраста. Таким образом, видно, что у населения проявляется активная позиция по отношению к физической культуре и все больше людей стараются принимать участие в спортивной жизни района.</w:t>
      </w:r>
    </w:p>
    <w:p w14:paraId="7DB808B1" w14:textId="77777777" w:rsidR="001D0F80" w:rsidRPr="001D0F80" w:rsidRDefault="001D0F80" w:rsidP="001D0F80">
      <w:pPr>
        <w:spacing w:after="0" w:line="240" w:lineRule="auto"/>
        <w:jc w:val="center"/>
        <w:rPr>
          <w:rFonts w:ascii="Times New Roman" w:eastAsia="Times New Roman" w:hAnsi="Times New Roman" w:cs="Times New Roman"/>
          <w:sz w:val="24"/>
          <w:szCs w:val="24"/>
          <w:lang w:eastAsia="zh-CN"/>
        </w:rPr>
      </w:pPr>
    </w:p>
    <w:p w14:paraId="18327A58" w14:textId="70D331A1" w:rsidR="001D0F80" w:rsidRPr="001D0F80" w:rsidRDefault="001D0F80" w:rsidP="001D0F80">
      <w:pPr>
        <w:spacing w:after="0" w:line="240" w:lineRule="auto"/>
        <w:jc w:val="center"/>
        <w:rPr>
          <w:rFonts w:ascii="Times New Roman" w:eastAsia="Times New Roman" w:hAnsi="Times New Roman" w:cs="Times New Roman"/>
          <w:sz w:val="24"/>
          <w:szCs w:val="24"/>
          <w:lang w:eastAsia="zh-CN"/>
        </w:rPr>
      </w:pPr>
      <w:bookmarkStart w:id="2" w:name="_GoBack"/>
      <w:bookmarkEnd w:id="2"/>
      <w:r w:rsidRPr="001D0F80">
        <w:rPr>
          <w:rFonts w:ascii="Times New Roman" w:eastAsia="Times New Roman" w:hAnsi="Times New Roman" w:cs="Times New Roman"/>
          <w:sz w:val="24"/>
          <w:szCs w:val="24"/>
          <w:lang w:eastAsia="zh-CN"/>
        </w:rPr>
        <w:t>Молодёжная политика</w:t>
      </w:r>
    </w:p>
    <w:p w14:paraId="638C482D"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По состоянию на 01.01.2024 года на территории Константиновского района проживает 3288 человек, относящихся к категории молодежи, что составляет 30,0% населения района.</w:t>
      </w:r>
    </w:p>
    <w:p w14:paraId="17B9C7C2"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Работа по реализации молодёжной политики в Константиновском районе проводится в рамках муниципальной программы «Развитие и сохранение культуры, искусства, спорта и системы социальной защиты населения на территории Константиновского района» (комплекс процессных мероприятий «Развитие молодежной политики на территории Константиновского района), которая принята постановлением администрации Константиновского района № 790 от 12 ноября 2024 года.</w:t>
      </w:r>
    </w:p>
    <w:p w14:paraId="4D31160C" w14:textId="25565E1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noProof/>
          <w:sz w:val="24"/>
          <w:szCs w:val="24"/>
          <w:lang w:eastAsia="ru-RU"/>
        </w:rPr>
        <w:lastRenderedPageBreak/>
        <w:drawing>
          <wp:anchor distT="0" distB="0" distL="114300" distR="114300" simplePos="0" relativeHeight="251663360" behindDoc="0" locked="0" layoutInCell="1" allowOverlap="1" wp14:anchorId="29CE626D" wp14:editId="4C243D74">
            <wp:simplePos x="0" y="0"/>
            <wp:positionH relativeFrom="column">
              <wp:posOffset>3905250</wp:posOffset>
            </wp:positionH>
            <wp:positionV relativeFrom="paragraph">
              <wp:posOffset>635</wp:posOffset>
            </wp:positionV>
            <wp:extent cx="2218690" cy="17018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690" cy="1701800"/>
                    </a:xfrm>
                    <a:prstGeom prst="rect">
                      <a:avLst/>
                    </a:prstGeom>
                    <a:noFill/>
                    <a:ln>
                      <a:noFill/>
                    </a:ln>
                    <a:effectLst>
                      <a:outerShdw sx="999" sy="999" algn="tl" rotWithShape="0">
                        <a:srgbClr val="333333"/>
                      </a:outerShdw>
                    </a:effectLst>
                  </pic:spPr>
                </pic:pic>
              </a:graphicData>
            </a:graphic>
            <wp14:sizeRelH relativeFrom="page">
              <wp14:pctWidth>0</wp14:pctWidth>
            </wp14:sizeRelH>
            <wp14:sizeRelV relativeFrom="page">
              <wp14:pctHeight>0</wp14:pctHeight>
            </wp14:sizeRelV>
          </wp:anchor>
        </w:drawing>
      </w:r>
      <w:r w:rsidRPr="001D0F80">
        <w:rPr>
          <w:rFonts w:ascii="Times New Roman" w:eastAsia="Times New Roman" w:hAnsi="Times New Roman" w:cs="Times New Roman"/>
          <w:sz w:val="24"/>
          <w:szCs w:val="24"/>
          <w:lang w:eastAsia="ru-RU"/>
        </w:rPr>
        <w:t>Финансирование программы осуществляется за счёт средств районного бюджета.</w:t>
      </w:r>
    </w:p>
    <w:p w14:paraId="6F27A984"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В 2024 году на реализацию молодёжной программы было запланировано 180,8 тысяч рублей. Средства в полном объёме израсходованы на организацию и проведение мероприятий.</w:t>
      </w:r>
    </w:p>
    <w:p w14:paraId="5F9F2104"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Мероприятиями молодежной программы больше всего охвачены учащаяся молодежь, их досуг организовывается с целью культурного развития и профилактики правонарушений, активность же работающей молодежи снижается в силу их домашних и рабочих забот и обязанностей. Но, тем не менее, за последние два года активность взрослой молодежи в организованных мероприятиях как районных, так и областных повысилась. На сегодняшний день, в районе насчитывается 89 подростковых и молодежных объединений по различным направлениям государственной молодежной политики.</w:t>
      </w:r>
    </w:p>
    <w:p w14:paraId="76C27E3A"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Сегодня особое внимание уделяется развитию молодежного самоуправления. С 2019 года работает районный Совет молодежи, который является проводником инициатив в молодежной среде. Благодаря работе районного Совета созданы и работают Советы в селах района (с. Нижняя Полтавка, с. Новопетровка). Стоит отметить, что 70% людей в составе Советов молодежи — это взрослая молодежь старше 20 лет.</w:t>
      </w:r>
    </w:p>
    <w:p w14:paraId="1E7166DE"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 xml:space="preserve">В районе ведется работа по развитию волонтерского движения. На сегодняшний день действуют 13 добровольческих объединений, созданных при образовательных учреждениях района с общим количеством участников 2119 человек. </w:t>
      </w:r>
    </w:p>
    <w:p w14:paraId="7F84066C"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Важным направлением в развитии гражданского самосознания молодежи является патриотическое воспитание. Патриотизм должен иметь под собой прочную основу в виде знаний собственных корней, истоков, родной земли. Помимо таких форм, как лекции и беседы, последние годы практикуется проведение новых форм работы с молодежью: слёты, патриотические конкурсы и акции в социальных сетях, экскурсионные выезды, краеведческие и патриотические квесты, авто и велопробеги патриотической направленности и т.д.</w:t>
      </w:r>
    </w:p>
    <w:p w14:paraId="06F74AC9"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Вся проводимая работа в рамках молодежной политики содействует профилактике правонарушений и преступлений среди молодежи. Эта работа ведется в тесном контакте всеми службами профилактики.</w:t>
      </w:r>
    </w:p>
    <w:p w14:paraId="57FCA3B6" w14:textId="77777777" w:rsidR="001D0F80" w:rsidRPr="001D0F80" w:rsidRDefault="001D0F80" w:rsidP="001D0F8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80">
        <w:rPr>
          <w:rFonts w:ascii="Times New Roman" w:eastAsia="Times New Roman" w:hAnsi="Times New Roman" w:cs="Times New Roman"/>
          <w:sz w:val="24"/>
          <w:szCs w:val="24"/>
          <w:lang w:eastAsia="ru-RU"/>
        </w:rPr>
        <w:t>Информационное взаимодействие с молодежью на муниципальном уровне осуществляется через газету «Заря Амура», через социальную сеть ВКонтакте и Телеграмм.</w:t>
      </w:r>
    </w:p>
    <w:p w14:paraId="1E2E4678" w14:textId="77777777" w:rsidR="00BC472F" w:rsidRDefault="00BC472F"/>
    <w:sectPr w:rsidR="00BC472F" w:rsidSect="001D0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94D"/>
    <w:multiLevelType w:val="hybridMultilevel"/>
    <w:tmpl w:val="AA1A5CAA"/>
    <w:lvl w:ilvl="0" w:tplc="B28669C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58F6481"/>
    <w:multiLevelType w:val="hybridMultilevel"/>
    <w:tmpl w:val="F4061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661EA"/>
    <w:multiLevelType w:val="hybridMultilevel"/>
    <w:tmpl w:val="7004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A4191"/>
    <w:multiLevelType w:val="hybridMultilevel"/>
    <w:tmpl w:val="8690C938"/>
    <w:lvl w:ilvl="0" w:tplc="4E1AA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E60C36"/>
    <w:multiLevelType w:val="multilevel"/>
    <w:tmpl w:val="4ABA2C1E"/>
    <w:name w:val="Нумерованный список 10"/>
    <w:lvl w:ilvl="0">
      <w:start w:val="1"/>
      <w:numFmt w:val="decimal"/>
      <w:lvlText w:val="%1."/>
      <w:lvlJc w:val="left"/>
      <w:pPr>
        <w:ind w:left="360"/>
      </w:pPr>
      <w:rPr>
        <w:rFonts w:cs="Times New Roman"/>
      </w:rPr>
    </w:lvl>
    <w:lvl w:ilvl="1">
      <w:start w:val="1"/>
      <w:numFmt w:val="lowerLetter"/>
      <w:lvlText w:val="%2."/>
      <w:lvlJc w:val="left"/>
      <w:pPr>
        <w:ind w:left="1080"/>
      </w:pPr>
      <w:rPr>
        <w:rFonts w:cs="Times New Roman"/>
      </w:rPr>
    </w:lvl>
    <w:lvl w:ilvl="2">
      <w:start w:val="1"/>
      <w:numFmt w:val="lowerRoman"/>
      <w:lvlText w:val="%3."/>
      <w:lvlJc w:val="left"/>
      <w:pPr>
        <w:ind w:left="1980"/>
      </w:pPr>
      <w:rPr>
        <w:rFonts w:cs="Times New Roman"/>
      </w:rPr>
    </w:lvl>
    <w:lvl w:ilvl="3">
      <w:start w:val="1"/>
      <w:numFmt w:val="decimal"/>
      <w:lvlText w:val="%4."/>
      <w:lvlJc w:val="left"/>
      <w:pPr>
        <w:ind w:left="2520"/>
      </w:pPr>
      <w:rPr>
        <w:rFonts w:cs="Times New Roman"/>
      </w:rPr>
    </w:lvl>
    <w:lvl w:ilvl="4">
      <w:start w:val="1"/>
      <w:numFmt w:val="lowerLetter"/>
      <w:lvlText w:val="%5."/>
      <w:lvlJc w:val="left"/>
      <w:pPr>
        <w:ind w:left="3240"/>
      </w:pPr>
      <w:rPr>
        <w:rFonts w:cs="Times New Roman"/>
      </w:rPr>
    </w:lvl>
    <w:lvl w:ilvl="5">
      <w:start w:val="1"/>
      <w:numFmt w:val="lowerRoman"/>
      <w:lvlText w:val="%6."/>
      <w:lvlJc w:val="left"/>
      <w:pPr>
        <w:ind w:left="4140"/>
      </w:pPr>
      <w:rPr>
        <w:rFonts w:cs="Times New Roman"/>
      </w:rPr>
    </w:lvl>
    <w:lvl w:ilvl="6">
      <w:start w:val="1"/>
      <w:numFmt w:val="decimal"/>
      <w:lvlText w:val="%7."/>
      <w:lvlJc w:val="left"/>
      <w:pPr>
        <w:ind w:left="4680"/>
      </w:pPr>
      <w:rPr>
        <w:rFonts w:cs="Times New Roman"/>
      </w:rPr>
    </w:lvl>
    <w:lvl w:ilvl="7">
      <w:start w:val="1"/>
      <w:numFmt w:val="lowerLetter"/>
      <w:lvlText w:val="%8."/>
      <w:lvlJc w:val="left"/>
      <w:pPr>
        <w:ind w:left="5400"/>
      </w:pPr>
      <w:rPr>
        <w:rFonts w:cs="Times New Roman"/>
      </w:rPr>
    </w:lvl>
    <w:lvl w:ilvl="8">
      <w:start w:val="1"/>
      <w:numFmt w:val="lowerRoman"/>
      <w:lvlText w:val="%9."/>
      <w:lvlJc w:val="left"/>
      <w:pPr>
        <w:ind w:left="6300"/>
      </w:pPr>
      <w:rPr>
        <w:rFonts w:cs="Times New Roman"/>
      </w:rPr>
    </w:lvl>
  </w:abstractNum>
  <w:abstractNum w:abstractNumId="5" w15:restartNumberingAfterBreak="0">
    <w:nsid w:val="14E4357C"/>
    <w:multiLevelType w:val="hybridMultilevel"/>
    <w:tmpl w:val="160C0C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BA4C7A"/>
    <w:multiLevelType w:val="hybridMultilevel"/>
    <w:tmpl w:val="6EA4E4B2"/>
    <w:lvl w:ilvl="0" w:tplc="B28669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6B4B99"/>
    <w:multiLevelType w:val="hybridMultilevel"/>
    <w:tmpl w:val="E7E6E594"/>
    <w:lvl w:ilvl="0" w:tplc="B28669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2303384"/>
    <w:multiLevelType w:val="hybridMultilevel"/>
    <w:tmpl w:val="71429484"/>
    <w:lvl w:ilvl="0" w:tplc="7374A3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2D15F61"/>
    <w:multiLevelType w:val="hybridMultilevel"/>
    <w:tmpl w:val="A9CC7B50"/>
    <w:lvl w:ilvl="0" w:tplc="70226C32">
      <w:start w:val="1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5516E"/>
    <w:multiLevelType w:val="hybridMultilevel"/>
    <w:tmpl w:val="97229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45176B"/>
    <w:multiLevelType w:val="hybridMultilevel"/>
    <w:tmpl w:val="A6708854"/>
    <w:lvl w:ilvl="0" w:tplc="3DAEA07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FDB6C29"/>
    <w:multiLevelType w:val="hybridMultilevel"/>
    <w:tmpl w:val="407C2C24"/>
    <w:lvl w:ilvl="0" w:tplc="4232C4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16E683D"/>
    <w:multiLevelType w:val="hybridMultilevel"/>
    <w:tmpl w:val="B00AFABC"/>
    <w:lvl w:ilvl="0" w:tplc="5A2E0F18">
      <w:start w:val="10"/>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784CB7"/>
    <w:multiLevelType w:val="hybridMultilevel"/>
    <w:tmpl w:val="B1FA595A"/>
    <w:lvl w:ilvl="0" w:tplc="12D837D8">
      <w:start w:val="1"/>
      <w:numFmt w:val="decimal"/>
      <w:lvlText w:val="%1."/>
      <w:lvlJc w:val="left"/>
      <w:pPr>
        <w:tabs>
          <w:tab w:val="num" w:pos="1065"/>
        </w:tabs>
        <w:ind w:left="1065" w:hanging="360"/>
      </w:pPr>
      <w:rPr>
        <w:rFonts w:hint="default"/>
        <w:b/>
        <w:sz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48133CEF"/>
    <w:multiLevelType w:val="hybridMultilevel"/>
    <w:tmpl w:val="4280A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F84FB4"/>
    <w:multiLevelType w:val="multilevel"/>
    <w:tmpl w:val="098A3D6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265369"/>
    <w:multiLevelType w:val="hybridMultilevel"/>
    <w:tmpl w:val="950444AA"/>
    <w:lvl w:ilvl="0" w:tplc="77AA4E8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54FD486B"/>
    <w:multiLevelType w:val="hybridMultilevel"/>
    <w:tmpl w:val="266C4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D45CDC"/>
    <w:multiLevelType w:val="hybridMultilevel"/>
    <w:tmpl w:val="63EAA3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58977263"/>
    <w:multiLevelType w:val="hybridMultilevel"/>
    <w:tmpl w:val="0CB4AB88"/>
    <w:lvl w:ilvl="0" w:tplc="8304C4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48C1F7A"/>
    <w:multiLevelType w:val="hybridMultilevel"/>
    <w:tmpl w:val="04629150"/>
    <w:lvl w:ilvl="0" w:tplc="C332E3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91C2943"/>
    <w:multiLevelType w:val="hybridMultilevel"/>
    <w:tmpl w:val="6FAEF8AA"/>
    <w:lvl w:ilvl="0" w:tplc="0419000D">
      <w:start w:val="1"/>
      <w:numFmt w:val="bullet"/>
      <w:lvlText w:val=""/>
      <w:lvlJc w:val="left"/>
      <w:pPr>
        <w:ind w:left="3214" w:hanging="360"/>
      </w:pPr>
      <w:rPr>
        <w:rFonts w:ascii="Wingdings" w:hAnsi="Wingdings" w:hint="default"/>
      </w:rPr>
    </w:lvl>
    <w:lvl w:ilvl="1" w:tplc="04190003" w:tentative="1">
      <w:start w:val="1"/>
      <w:numFmt w:val="bullet"/>
      <w:lvlText w:val="o"/>
      <w:lvlJc w:val="left"/>
      <w:pPr>
        <w:ind w:left="3934" w:hanging="360"/>
      </w:pPr>
      <w:rPr>
        <w:rFonts w:ascii="Courier New" w:hAnsi="Courier New" w:cs="Courier New" w:hint="default"/>
      </w:rPr>
    </w:lvl>
    <w:lvl w:ilvl="2" w:tplc="04190005" w:tentative="1">
      <w:start w:val="1"/>
      <w:numFmt w:val="bullet"/>
      <w:lvlText w:val=""/>
      <w:lvlJc w:val="left"/>
      <w:pPr>
        <w:ind w:left="4654" w:hanging="360"/>
      </w:pPr>
      <w:rPr>
        <w:rFonts w:ascii="Wingdings" w:hAnsi="Wingdings" w:hint="default"/>
      </w:rPr>
    </w:lvl>
    <w:lvl w:ilvl="3" w:tplc="04190001" w:tentative="1">
      <w:start w:val="1"/>
      <w:numFmt w:val="bullet"/>
      <w:lvlText w:val=""/>
      <w:lvlJc w:val="left"/>
      <w:pPr>
        <w:ind w:left="5374" w:hanging="360"/>
      </w:pPr>
      <w:rPr>
        <w:rFonts w:ascii="Symbol" w:hAnsi="Symbol" w:hint="default"/>
      </w:rPr>
    </w:lvl>
    <w:lvl w:ilvl="4" w:tplc="04190003" w:tentative="1">
      <w:start w:val="1"/>
      <w:numFmt w:val="bullet"/>
      <w:lvlText w:val="o"/>
      <w:lvlJc w:val="left"/>
      <w:pPr>
        <w:ind w:left="6094" w:hanging="360"/>
      </w:pPr>
      <w:rPr>
        <w:rFonts w:ascii="Courier New" w:hAnsi="Courier New" w:cs="Courier New" w:hint="default"/>
      </w:rPr>
    </w:lvl>
    <w:lvl w:ilvl="5" w:tplc="04190005" w:tentative="1">
      <w:start w:val="1"/>
      <w:numFmt w:val="bullet"/>
      <w:lvlText w:val=""/>
      <w:lvlJc w:val="left"/>
      <w:pPr>
        <w:ind w:left="6814" w:hanging="360"/>
      </w:pPr>
      <w:rPr>
        <w:rFonts w:ascii="Wingdings" w:hAnsi="Wingdings" w:hint="default"/>
      </w:rPr>
    </w:lvl>
    <w:lvl w:ilvl="6" w:tplc="04190001" w:tentative="1">
      <w:start w:val="1"/>
      <w:numFmt w:val="bullet"/>
      <w:lvlText w:val=""/>
      <w:lvlJc w:val="left"/>
      <w:pPr>
        <w:ind w:left="7534" w:hanging="360"/>
      </w:pPr>
      <w:rPr>
        <w:rFonts w:ascii="Symbol" w:hAnsi="Symbol" w:hint="default"/>
      </w:rPr>
    </w:lvl>
    <w:lvl w:ilvl="7" w:tplc="04190003" w:tentative="1">
      <w:start w:val="1"/>
      <w:numFmt w:val="bullet"/>
      <w:lvlText w:val="o"/>
      <w:lvlJc w:val="left"/>
      <w:pPr>
        <w:ind w:left="8254" w:hanging="360"/>
      </w:pPr>
      <w:rPr>
        <w:rFonts w:ascii="Courier New" w:hAnsi="Courier New" w:cs="Courier New" w:hint="default"/>
      </w:rPr>
    </w:lvl>
    <w:lvl w:ilvl="8" w:tplc="04190005" w:tentative="1">
      <w:start w:val="1"/>
      <w:numFmt w:val="bullet"/>
      <w:lvlText w:val=""/>
      <w:lvlJc w:val="left"/>
      <w:pPr>
        <w:ind w:left="8974" w:hanging="360"/>
      </w:pPr>
      <w:rPr>
        <w:rFonts w:ascii="Wingdings" w:hAnsi="Wingdings" w:hint="default"/>
      </w:rPr>
    </w:lvl>
  </w:abstractNum>
  <w:abstractNum w:abstractNumId="23" w15:restartNumberingAfterBreak="0">
    <w:nsid w:val="6AEB75F7"/>
    <w:multiLevelType w:val="hybridMultilevel"/>
    <w:tmpl w:val="B868F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160DC"/>
    <w:multiLevelType w:val="hybridMultilevel"/>
    <w:tmpl w:val="BF72F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D2322C"/>
    <w:multiLevelType w:val="multilevel"/>
    <w:tmpl w:val="B55AB4D6"/>
    <w:name w:val="Нумерованный список 5"/>
    <w:lvl w:ilvl="0">
      <w:start w:val="1"/>
      <w:numFmt w:val="bullet"/>
      <w:lvlText w:val=""/>
      <w:lvlJc w:val="left"/>
      <w:pPr>
        <w:ind w:left="360" w:firstLine="0"/>
      </w:pPr>
      <w:rPr>
        <w:rFonts w:ascii="Wingdings" w:hAnsi="Wingdings" w:hint="default"/>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26" w15:restartNumberingAfterBreak="0">
    <w:nsid w:val="6EE505E6"/>
    <w:multiLevelType w:val="hybridMultilevel"/>
    <w:tmpl w:val="F5D0D9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63C23AB"/>
    <w:multiLevelType w:val="multilevel"/>
    <w:tmpl w:val="10C82040"/>
    <w:name w:val="Нумерованный список 11"/>
    <w:lvl w:ilvl="0">
      <w:start w:val="1"/>
      <w:numFmt w:val="bullet"/>
      <w:lvlText w:val=""/>
      <w:lvlJc w:val="left"/>
      <w:pPr>
        <w:ind w:left="720" w:firstLine="0"/>
      </w:pPr>
      <w:rPr>
        <w:rFonts w:ascii="Wingdings" w:hAnsi="Wingdings" w:hint="default"/>
      </w:rPr>
    </w:lvl>
    <w:lvl w:ilvl="1">
      <w:numFmt w:val="bullet"/>
      <w:lvlText w:val="o"/>
      <w:lvlJc w:val="left"/>
      <w:pPr>
        <w:ind w:left="1440" w:firstLine="0"/>
      </w:pPr>
      <w:rPr>
        <w:rFonts w:ascii="Courier New" w:hAnsi="Courier New" w:cs="Courier New"/>
      </w:rPr>
    </w:lvl>
    <w:lvl w:ilvl="2">
      <w:numFmt w:val="bullet"/>
      <w:lvlText w:val=""/>
      <w:lvlJc w:val="left"/>
      <w:pPr>
        <w:ind w:left="2160" w:firstLine="0"/>
      </w:pPr>
      <w:rPr>
        <w:rFonts w:ascii="Wingdings" w:eastAsia="Wingdings" w:hAnsi="Wingdings" w:cs="Wingdings"/>
      </w:rPr>
    </w:lvl>
    <w:lvl w:ilvl="3">
      <w:numFmt w:val="bullet"/>
      <w:lvlText w:val=""/>
      <w:lvlJc w:val="left"/>
      <w:pPr>
        <w:ind w:left="2880" w:firstLine="0"/>
      </w:pPr>
      <w:rPr>
        <w:rFonts w:ascii="Symbol" w:hAnsi="Symbol"/>
      </w:rPr>
    </w:lvl>
    <w:lvl w:ilvl="4">
      <w:numFmt w:val="bullet"/>
      <w:lvlText w:val="o"/>
      <w:lvlJc w:val="left"/>
      <w:pPr>
        <w:ind w:left="3600" w:firstLine="0"/>
      </w:pPr>
      <w:rPr>
        <w:rFonts w:ascii="Courier New" w:hAnsi="Courier New" w:cs="Courier New"/>
      </w:rPr>
    </w:lvl>
    <w:lvl w:ilvl="5">
      <w:numFmt w:val="bullet"/>
      <w:lvlText w:val=""/>
      <w:lvlJc w:val="left"/>
      <w:pPr>
        <w:ind w:left="4320" w:firstLine="0"/>
      </w:pPr>
      <w:rPr>
        <w:rFonts w:ascii="Wingdings" w:eastAsia="Wingdings" w:hAnsi="Wingdings" w:cs="Wingdings"/>
      </w:rPr>
    </w:lvl>
    <w:lvl w:ilvl="6">
      <w:numFmt w:val="bullet"/>
      <w:lvlText w:val=""/>
      <w:lvlJc w:val="left"/>
      <w:pPr>
        <w:ind w:left="5040" w:firstLine="0"/>
      </w:pPr>
      <w:rPr>
        <w:rFonts w:ascii="Symbol" w:hAnsi="Symbol"/>
      </w:rPr>
    </w:lvl>
    <w:lvl w:ilvl="7">
      <w:numFmt w:val="bullet"/>
      <w:lvlText w:val="o"/>
      <w:lvlJc w:val="left"/>
      <w:pPr>
        <w:ind w:left="5760" w:firstLine="0"/>
      </w:pPr>
      <w:rPr>
        <w:rFonts w:ascii="Courier New" w:hAnsi="Courier New" w:cs="Courier New"/>
      </w:rPr>
    </w:lvl>
    <w:lvl w:ilvl="8">
      <w:numFmt w:val="bullet"/>
      <w:lvlText w:val=""/>
      <w:lvlJc w:val="left"/>
      <w:pPr>
        <w:ind w:left="6480" w:firstLine="0"/>
      </w:pPr>
      <w:rPr>
        <w:rFonts w:ascii="Wingdings" w:eastAsia="Wingdings" w:hAnsi="Wingdings" w:cs="Wingdings"/>
      </w:rPr>
    </w:lvl>
  </w:abstractNum>
  <w:abstractNum w:abstractNumId="28" w15:restartNumberingAfterBreak="0">
    <w:nsid w:val="7B4F6924"/>
    <w:multiLevelType w:val="hybridMultilevel"/>
    <w:tmpl w:val="B35EACB8"/>
    <w:lvl w:ilvl="0" w:tplc="E8E642F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0F141A"/>
    <w:multiLevelType w:val="hybridMultilevel"/>
    <w:tmpl w:val="A30A3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9"/>
  </w:num>
  <w:num w:numId="5">
    <w:abstractNumId w:val="17"/>
  </w:num>
  <w:num w:numId="6">
    <w:abstractNumId w:val="8"/>
  </w:num>
  <w:num w:numId="7">
    <w:abstractNumId w:val="19"/>
  </w:num>
  <w:num w:numId="8">
    <w:abstractNumId w:val="21"/>
  </w:num>
  <w:num w:numId="9">
    <w:abstractNumId w:val="20"/>
  </w:num>
  <w:num w:numId="10">
    <w:abstractNumId w:val="3"/>
  </w:num>
  <w:num w:numId="11">
    <w:abstractNumId w:val="24"/>
  </w:num>
  <w:num w:numId="12">
    <w:abstractNumId w:val="2"/>
  </w:num>
  <w:num w:numId="13">
    <w:abstractNumId w:val="18"/>
  </w:num>
  <w:num w:numId="14">
    <w:abstractNumId w:val="29"/>
  </w:num>
  <w:num w:numId="15">
    <w:abstractNumId w:val="23"/>
  </w:num>
  <w:num w:numId="16">
    <w:abstractNumId w:val="28"/>
  </w:num>
  <w:num w:numId="17">
    <w:abstractNumId w:val="25"/>
  </w:num>
  <w:num w:numId="18">
    <w:abstractNumId w:val="27"/>
  </w:num>
  <w:num w:numId="19">
    <w:abstractNumId w:val="4"/>
  </w:num>
  <w:num w:numId="20">
    <w:abstractNumId w:val="0"/>
  </w:num>
  <w:num w:numId="21">
    <w:abstractNumId w:val="10"/>
  </w:num>
  <w:num w:numId="22">
    <w:abstractNumId w:val="15"/>
  </w:num>
  <w:num w:numId="23">
    <w:abstractNumId w:val="11"/>
  </w:num>
  <w:num w:numId="24">
    <w:abstractNumId w:val="6"/>
  </w:num>
  <w:num w:numId="25">
    <w:abstractNumId w:val="7"/>
  </w:num>
  <w:num w:numId="26">
    <w:abstractNumId w:val="12"/>
  </w:num>
  <w:num w:numId="27">
    <w:abstractNumId w:val="22"/>
  </w:num>
  <w:num w:numId="28">
    <w:abstractNumId w:val="26"/>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D2"/>
    <w:rsid w:val="001D0F80"/>
    <w:rsid w:val="001F2407"/>
    <w:rsid w:val="005118D2"/>
    <w:rsid w:val="00BC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C5AF4-7159-45D9-8D7A-887076CE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D0F80"/>
    <w:pPr>
      <w:autoSpaceDE w:val="0"/>
      <w:autoSpaceDN w:val="0"/>
      <w:adjustRightInd w:val="0"/>
      <w:spacing w:before="108" w:after="108" w:line="240" w:lineRule="auto"/>
      <w:jc w:val="center"/>
      <w:outlineLvl w:val="0"/>
    </w:pPr>
    <w:rPr>
      <w:rFonts w:ascii="Arial" w:eastAsia="Calibri" w:hAnsi="Arial" w:cs="Arial"/>
      <w:b/>
      <w:bCs/>
      <w:color w:val="26282F"/>
      <w:sz w:val="24"/>
      <w:szCs w:val="24"/>
      <w:lang w:eastAsia="ru-RU"/>
    </w:rPr>
  </w:style>
  <w:style w:type="paragraph" w:styleId="2">
    <w:name w:val="heading 2"/>
    <w:basedOn w:val="a"/>
    <w:next w:val="a"/>
    <w:link w:val="20"/>
    <w:qFormat/>
    <w:rsid w:val="001D0F8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1D0F80"/>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1D0F80"/>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0F80"/>
    <w:rPr>
      <w:rFonts w:ascii="Arial" w:eastAsia="Calibri" w:hAnsi="Arial" w:cs="Arial"/>
      <w:b/>
      <w:bCs/>
      <w:color w:val="26282F"/>
      <w:sz w:val="24"/>
      <w:szCs w:val="24"/>
      <w:lang w:eastAsia="ru-RU"/>
    </w:rPr>
  </w:style>
  <w:style w:type="character" w:customStyle="1" w:styleId="20">
    <w:name w:val="Заголовок 2 Знак"/>
    <w:basedOn w:val="a0"/>
    <w:link w:val="2"/>
    <w:rsid w:val="001D0F80"/>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1D0F8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1D0F80"/>
    <w:rPr>
      <w:rFonts w:ascii="Calibri" w:eastAsia="Times New Roman" w:hAnsi="Calibri" w:cs="Times New Roman"/>
      <w:b/>
      <w:bCs/>
      <w:sz w:val="28"/>
      <w:szCs w:val="28"/>
      <w:lang w:eastAsia="ru-RU"/>
    </w:rPr>
  </w:style>
  <w:style w:type="numbering" w:customStyle="1" w:styleId="11">
    <w:name w:val="Нет списка1"/>
    <w:next w:val="a2"/>
    <w:uiPriority w:val="99"/>
    <w:semiHidden/>
    <w:rsid w:val="001D0F80"/>
  </w:style>
  <w:style w:type="table" w:styleId="a3">
    <w:name w:val="Table Grid"/>
    <w:basedOn w:val="a1"/>
    <w:uiPriority w:val="59"/>
    <w:rsid w:val="001D0F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D0F8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1D0F80"/>
    <w:rPr>
      <w:rFonts w:ascii="Times New Roman" w:eastAsia="Times New Roman" w:hAnsi="Times New Roman" w:cs="Times New Roman"/>
      <w:sz w:val="24"/>
      <w:szCs w:val="24"/>
      <w:lang w:eastAsia="ru-RU"/>
    </w:rPr>
  </w:style>
  <w:style w:type="character" w:styleId="a6">
    <w:name w:val="page number"/>
    <w:basedOn w:val="a0"/>
    <w:rsid w:val="001D0F80"/>
  </w:style>
  <w:style w:type="paragraph" w:styleId="a7">
    <w:name w:val="Balloon Text"/>
    <w:basedOn w:val="a"/>
    <w:link w:val="a8"/>
    <w:uiPriority w:val="99"/>
    <w:semiHidden/>
    <w:rsid w:val="001D0F8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1D0F80"/>
    <w:rPr>
      <w:rFonts w:ascii="Tahoma" w:eastAsia="Times New Roman" w:hAnsi="Tahoma" w:cs="Tahoma"/>
      <w:sz w:val="16"/>
      <w:szCs w:val="16"/>
      <w:lang w:eastAsia="ru-RU"/>
    </w:rPr>
  </w:style>
  <w:style w:type="paragraph" w:styleId="a9">
    <w:name w:val="footer"/>
    <w:basedOn w:val="a"/>
    <w:link w:val="aa"/>
    <w:uiPriority w:val="99"/>
    <w:rsid w:val="001D0F8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1D0F80"/>
    <w:rPr>
      <w:rFonts w:ascii="Times New Roman" w:eastAsia="Times New Roman" w:hAnsi="Times New Roman" w:cs="Times New Roman"/>
      <w:sz w:val="24"/>
      <w:szCs w:val="24"/>
      <w:lang w:val="x-none" w:eastAsia="x-none"/>
    </w:rPr>
  </w:style>
  <w:style w:type="paragraph" w:styleId="ab">
    <w:basedOn w:val="a"/>
    <w:next w:val="ac"/>
    <w:link w:val="ad"/>
    <w:unhideWhenUsed/>
    <w:rsid w:val="001D0F80"/>
    <w:pPr>
      <w:spacing w:before="100" w:beforeAutospacing="1" w:after="100" w:afterAutospacing="1" w:line="240" w:lineRule="auto"/>
    </w:pPr>
    <w:rPr>
      <w:sz w:val="28"/>
      <w:szCs w:val="24"/>
    </w:rPr>
  </w:style>
  <w:style w:type="character" w:customStyle="1" w:styleId="ad">
    <w:name w:val="Название Знак"/>
    <w:link w:val="ab"/>
    <w:rsid w:val="001D0F80"/>
    <w:rPr>
      <w:sz w:val="28"/>
      <w:szCs w:val="24"/>
    </w:rPr>
  </w:style>
  <w:style w:type="paragraph" w:customStyle="1" w:styleId="ConsTitle">
    <w:name w:val="ConsTitle"/>
    <w:rsid w:val="001D0F80"/>
    <w:pPr>
      <w:widowControl w:val="0"/>
      <w:spacing w:after="0" w:line="240" w:lineRule="auto"/>
    </w:pPr>
    <w:rPr>
      <w:rFonts w:ascii="Arial" w:eastAsia="Times New Roman" w:hAnsi="Arial" w:cs="Times New Roman"/>
      <w:b/>
      <w:snapToGrid w:val="0"/>
      <w:sz w:val="16"/>
      <w:szCs w:val="20"/>
      <w:lang w:eastAsia="ru-RU"/>
    </w:rPr>
  </w:style>
  <w:style w:type="paragraph" w:styleId="ae">
    <w:name w:val="No Spacing"/>
    <w:qFormat/>
    <w:rsid w:val="001D0F80"/>
    <w:pPr>
      <w:spacing w:after="0" w:line="240" w:lineRule="auto"/>
    </w:pPr>
    <w:rPr>
      <w:rFonts w:ascii="Calibri" w:eastAsia="Calibri" w:hAnsi="Calibri" w:cs="Times New Roman"/>
    </w:rPr>
  </w:style>
  <w:style w:type="paragraph" w:styleId="af">
    <w:name w:val="List Paragraph"/>
    <w:basedOn w:val="a"/>
    <w:uiPriority w:val="34"/>
    <w:qFormat/>
    <w:rsid w:val="001D0F80"/>
    <w:pPr>
      <w:spacing w:after="200" w:line="240" w:lineRule="auto"/>
      <w:ind w:left="720"/>
      <w:contextualSpacing/>
      <w:jc w:val="center"/>
    </w:pPr>
    <w:rPr>
      <w:rFonts w:ascii="Calibri" w:eastAsia="Calibri" w:hAnsi="Calibri" w:cs="Times New Roman"/>
    </w:rPr>
  </w:style>
  <w:style w:type="character" w:styleId="af0">
    <w:name w:val="Emphasis"/>
    <w:qFormat/>
    <w:rsid w:val="001D0F80"/>
    <w:rPr>
      <w:i/>
      <w:iCs/>
    </w:rPr>
  </w:style>
  <w:style w:type="paragraph" w:customStyle="1" w:styleId="ConsPlusTitle">
    <w:name w:val="ConsPlusTitle"/>
    <w:rsid w:val="001D0F8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uiPriority w:val="99"/>
    <w:rsid w:val="001D0F80"/>
    <w:rPr>
      <w:color w:val="0000FF"/>
      <w:u w:val="single"/>
    </w:rPr>
  </w:style>
  <w:style w:type="character" w:styleId="af2">
    <w:name w:val="Strong"/>
    <w:uiPriority w:val="22"/>
    <w:qFormat/>
    <w:rsid w:val="001D0F80"/>
    <w:rPr>
      <w:b/>
      <w:bCs/>
    </w:rPr>
  </w:style>
  <w:style w:type="character" w:customStyle="1" w:styleId="af3">
    <w:name w:val="Основной текст_"/>
    <w:link w:val="5"/>
    <w:rsid w:val="001D0F80"/>
    <w:rPr>
      <w:spacing w:val="1"/>
      <w:sz w:val="25"/>
      <w:szCs w:val="25"/>
      <w:shd w:val="clear" w:color="auto" w:fill="FFFFFF"/>
    </w:rPr>
  </w:style>
  <w:style w:type="paragraph" w:customStyle="1" w:styleId="5">
    <w:name w:val="Основной текст5"/>
    <w:basedOn w:val="a"/>
    <w:link w:val="af3"/>
    <w:rsid w:val="001D0F80"/>
    <w:pPr>
      <w:widowControl w:val="0"/>
      <w:shd w:val="clear" w:color="auto" w:fill="FFFFFF"/>
      <w:spacing w:before="4260" w:after="0" w:line="322" w:lineRule="exact"/>
      <w:ind w:hanging="340"/>
      <w:jc w:val="right"/>
    </w:pPr>
    <w:rPr>
      <w:spacing w:val="1"/>
      <w:sz w:val="25"/>
      <w:szCs w:val="25"/>
    </w:rPr>
  </w:style>
  <w:style w:type="character" w:customStyle="1" w:styleId="31">
    <w:name w:val="Основной текст (3)_"/>
    <w:link w:val="32"/>
    <w:rsid w:val="001D0F80"/>
    <w:rPr>
      <w:b/>
      <w:bCs/>
      <w:i/>
      <w:iCs/>
      <w:spacing w:val="1"/>
      <w:sz w:val="21"/>
      <w:szCs w:val="21"/>
      <w:shd w:val="clear" w:color="auto" w:fill="FFFFFF"/>
    </w:rPr>
  </w:style>
  <w:style w:type="paragraph" w:customStyle="1" w:styleId="32">
    <w:name w:val="Основной текст (3)"/>
    <w:basedOn w:val="a"/>
    <w:link w:val="31"/>
    <w:rsid w:val="001D0F80"/>
    <w:pPr>
      <w:widowControl w:val="0"/>
      <w:shd w:val="clear" w:color="auto" w:fill="FFFFFF"/>
      <w:spacing w:before="300" w:after="300" w:line="0" w:lineRule="atLeast"/>
      <w:ind w:hanging="340"/>
      <w:jc w:val="center"/>
    </w:pPr>
    <w:rPr>
      <w:b/>
      <w:bCs/>
      <w:i/>
      <w:iCs/>
      <w:spacing w:val="1"/>
      <w:sz w:val="21"/>
      <w:szCs w:val="21"/>
    </w:rPr>
  </w:style>
  <w:style w:type="numbering" w:customStyle="1" w:styleId="110">
    <w:name w:val="Нет списка11"/>
    <w:next w:val="a2"/>
    <w:semiHidden/>
    <w:rsid w:val="001D0F80"/>
  </w:style>
  <w:style w:type="table" w:customStyle="1" w:styleId="12">
    <w:name w:val="Сетка таблицы1"/>
    <w:basedOn w:val="a1"/>
    <w:next w:val="a3"/>
    <w:rsid w:val="001D0F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link w:val="NoSpacingChar"/>
    <w:rsid w:val="001D0F80"/>
    <w:pPr>
      <w:spacing w:after="0" w:line="240" w:lineRule="auto"/>
    </w:pPr>
    <w:rPr>
      <w:rFonts w:ascii="Calibri" w:eastAsia="Times New Roman" w:hAnsi="Calibri" w:cs="Times New Roman"/>
      <w:lang w:eastAsia="ru-RU"/>
    </w:rPr>
  </w:style>
  <w:style w:type="paragraph" w:customStyle="1" w:styleId="14">
    <w:name w:val="Абзац списка1"/>
    <w:rsid w:val="001D0F80"/>
    <w:pPr>
      <w:spacing w:after="200" w:line="276" w:lineRule="auto"/>
      <w:ind w:left="720"/>
    </w:pPr>
    <w:rPr>
      <w:rFonts w:ascii="Calibri" w:eastAsia="Times New Roman" w:hAnsi="Calibri" w:cs="Calibri"/>
      <w:lang w:eastAsia="zh-CN"/>
    </w:rPr>
  </w:style>
  <w:style w:type="character" w:customStyle="1" w:styleId="NoSpacingChar">
    <w:name w:val="No Spacing Char"/>
    <w:link w:val="13"/>
    <w:locked/>
    <w:rsid w:val="001D0F80"/>
    <w:rPr>
      <w:rFonts w:ascii="Calibri" w:eastAsia="Times New Roman" w:hAnsi="Calibri" w:cs="Times New Roman"/>
      <w:lang w:eastAsia="ru-RU"/>
    </w:rPr>
  </w:style>
  <w:style w:type="character" w:customStyle="1" w:styleId="af4">
    <w:name w:val="Текст сноски Знак"/>
    <w:link w:val="af5"/>
    <w:locked/>
    <w:rsid w:val="001D0F80"/>
  </w:style>
  <w:style w:type="paragraph" w:styleId="af5">
    <w:name w:val="footnote text"/>
    <w:basedOn w:val="a"/>
    <w:link w:val="af4"/>
    <w:rsid w:val="001D0F80"/>
    <w:pPr>
      <w:spacing w:after="0" w:line="240" w:lineRule="auto"/>
    </w:pPr>
  </w:style>
  <w:style w:type="character" w:customStyle="1" w:styleId="15">
    <w:name w:val="Текст сноски Знак1"/>
    <w:basedOn w:val="a0"/>
    <w:uiPriority w:val="99"/>
    <w:rsid w:val="001D0F80"/>
    <w:rPr>
      <w:sz w:val="20"/>
      <w:szCs w:val="20"/>
    </w:rPr>
  </w:style>
  <w:style w:type="table" w:customStyle="1" w:styleId="21">
    <w:name w:val="Сетка таблицы2"/>
    <w:basedOn w:val="a1"/>
    <w:next w:val="a3"/>
    <w:uiPriority w:val="5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1D0F80"/>
  </w:style>
  <w:style w:type="character" w:styleId="af6">
    <w:name w:val="FollowedHyperlink"/>
    <w:uiPriority w:val="99"/>
    <w:unhideWhenUsed/>
    <w:rsid w:val="001D0F80"/>
    <w:rPr>
      <w:color w:val="800080"/>
      <w:u w:val="single"/>
    </w:rPr>
  </w:style>
  <w:style w:type="paragraph" w:customStyle="1" w:styleId="xl71">
    <w:name w:val="xl71"/>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8">
    <w:name w:val="xl78"/>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9">
    <w:name w:val="xl79"/>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0">
    <w:name w:val="xl80"/>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1">
    <w:name w:val="xl81"/>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4">
    <w:name w:val="xl84"/>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5">
    <w:name w:val="xl85"/>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6">
    <w:name w:val="xl86"/>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7">
    <w:name w:val="xl87"/>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8">
    <w:name w:val="xl88"/>
    <w:basedOn w:val="a"/>
    <w:rsid w:val="001D0F80"/>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
    <w:rsid w:val="001D0F80"/>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3">
    <w:name w:val="xl93"/>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4">
    <w:name w:val="xl94"/>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5">
    <w:name w:val="xl95"/>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7">
    <w:name w:val="xl97"/>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8">
    <w:name w:val="xl98"/>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
    <w:rsid w:val="001D0F80"/>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5">
    <w:name w:val="xl105"/>
    <w:basedOn w:val="a"/>
    <w:rsid w:val="001D0F80"/>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6">
    <w:name w:val="xl106"/>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
    <w:rsid w:val="001D0F80"/>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1">
    <w:name w:val="xl111"/>
    <w:basedOn w:val="a"/>
    <w:rsid w:val="001D0F80"/>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1D0F80"/>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4">
    <w:name w:val="xl114"/>
    <w:basedOn w:val="a"/>
    <w:rsid w:val="001D0F80"/>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5">
    <w:name w:val="xl115"/>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7">
    <w:name w:val="xl117"/>
    <w:basedOn w:val="a"/>
    <w:rsid w:val="001D0F80"/>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8">
    <w:name w:val="xl118"/>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
    <w:rsid w:val="001D0F80"/>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0">
    <w:name w:val="xl120"/>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1">
    <w:name w:val="xl121"/>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2">
    <w:name w:val="xl122"/>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3">
    <w:name w:val="xl123"/>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4">
    <w:name w:val="xl124"/>
    <w:basedOn w:val="a"/>
    <w:rsid w:val="001D0F80"/>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5">
    <w:name w:val="xl125"/>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6">
    <w:name w:val="xl126"/>
    <w:basedOn w:val="a"/>
    <w:rsid w:val="001D0F80"/>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7">
    <w:name w:val="xl127"/>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8">
    <w:name w:val="xl128"/>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9">
    <w:name w:val="xl129"/>
    <w:basedOn w:val="a"/>
    <w:rsid w:val="001D0F80"/>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0">
    <w:name w:val="xl130"/>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1">
    <w:name w:val="xl131"/>
    <w:basedOn w:val="a"/>
    <w:rsid w:val="001D0F80"/>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2">
    <w:name w:val="xl132"/>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3">
    <w:name w:val="xl133"/>
    <w:basedOn w:val="a"/>
    <w:rsid w:val="001D0F80"/>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4">
    <w:name w:val="xl134"/>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36">
    <w:name w:val="xl136"/>
    <w:basedOn w:val="a"/>
    <w:rsid w:val="001D0F80"/>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37">
    <w:name w:val="xl137"/>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
    <w:rsid w:val="001D0F80"/>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9">
    <w:name w:val="xl139"/>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0">
    <w:name w:val="xl140"/>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41">
    <w:name w:val="xl141"/>
    <w:basedOn w:val="a"/>
    <w:rsid w:val="001D0F80"/>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42">
    <w:name w:val="xl142"/>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3">
    <w:name w:val="xl143"/>
    <w:basedOn w:val="a"/>
    <w:rsid w:val="001D0F80"/>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4">
    <w:name w:val="xl144"/>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1D0F80"/>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
    <w:rsid w:val="001D0F80"/>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1D0F80"/>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9">
    <w:name w:val="xl149"/>
    <w:basedOn w:val="a"/>
    <w:rsid w:val="001D0F80"/>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
    <w:rsid w:val="001D0F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1">
    <w:name w:val="xl151"/>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
    <w:name w:val="xl152"/>
    <w:basedOn w:val="a"/>
    <w:rsid w:val="001D0F80"/>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1D0F80"/>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5">
    <w:name w:val="xl155"/>
    <w:basedOn w:val="a"/>
    <w:rsid w:val="001D0F80"/>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6">
    <w:name w:val="xl156"/>
    <w:basedOn w:val="a"/>
    <w:rsid w:val="001D0F8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1D0F80"/>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1D0F8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41">
    <w:name w:val="Сетка таблицы4"/>
    <w:basedOn w:val="a1"/>
    <w:next w:val="a3"/>
    <w:uiPriority w:val="3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3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1D0F80"/>
  </w:style>
  <w:style w:type="table" w:customStyle="1" w:styleId="7">
    <w:name w:val="Сетка таблицы7"/>
    <w:basedOn w:val="a1"/>
    <w:next w:val="a3"/>
    <w:uiPriority w:val="3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1D0F8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Основной текст3"/>
    <w:basedOn w:val="a"/>
    <w:rsid w:val="001D0F80"/>
    <w:pPr>
      <w:widowControl w:val="0"/>
      <w:shd w:val="clear" w:color="auto" w:fill="FFFFFF"/>
      <w:spacing w:after="0" w:line="230" w:lineRule="exact"/>
      <w:jc w:val="center"/>
    </w:pPr>
    <w:rPr>
      <w:rFonts w:ascii="Times New Roman" w:eastAsia="Times New Roman" w:hAnsi="Times New Roman" w:cs="Times New Roman"/>
      <w:spacing w:val="-1"/>
      <w:sz w:val="18"/>
      <w:szCs w:val="18"/>
    </w:rPr>
  </w:style>
  <w:style w:type="table" w:customStyle="1" w:styleId="100">
    <w:name w:val="Сетка таблицы10"/>
    <w:basedOn w:val="a1"/>
    <w:next w:val="a3"/>
    <w:uiPriority w:val="5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1D0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1D0F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uiPriority w:val="10"/>
    <w:rsid w:val="001D0F80"/>
    <w:rPr>
      <w:rFonts w:asciiTheme="majorHAnsi" w:eastAsiaTheme="majorEastAsia" w:hAnsiTheme="majorHAnsi" w:cstheme="majorBidi"/>
      <w:spacing w:val="-10"/>
      <w:kern w:val="28"/>
      <w:sz w:val="56"/>
      <w:szCs w:val="56"/>
    </w:rPr>
  </w:style>
  <w:style w:type="paragraph" w:styleId="ac">
    <w:name w:val="Normal (Web)"/>
    <w:basedOn w:val="a"/>
    <w:uiPriority w:val="99"/>
    <w:semiHidden/>
    <w:unhideWhenUsed/>
    <w:rsid w:val="001D0F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2701</Words>
  <Characters>15400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2025-10-16T04:29:00Z</dcterms:created>
  <dcterms:modified xsi:type="dcterms:W3CDTF">2025-10-16T04:31:00Z</dcterms:modified>
</cp:coreProperties>
</file>