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E3EE0" w:rsidTr="001E3EE0">
        <w:tc>
          <w:tcPr>
            <w:tcW w:w="4360" w:type="dxa"/>
          </w:tcPr>
          <w:p w:rsidR="001E3EE0" w:rsidRDefault="001E3EE0" w:rsidP="001E3E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EE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915F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</w:t>
            </w:r>
          </w:p>
          <w:p w:rsidR="001E3EE0" w:rsidRDefault="001E3EE0" w:rsidP="001E3E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постановлению главы района </w:t>
            </w:r>
          </w:p>
          <w:p w:rsidR="001E3EE0" w:rsidRPr="001E3EE0" w:rsidRDefault="001E3EE0" w:rsidP="00DF16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 w:rsidR="00DF169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DF1693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  № </w:t>
            </w:r>
            <w:r w:rsidR="00DF1693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  <w:r w:rsidRPr="001E3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E3EE0" w:rsidRDefault="001E3EE0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0B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0BF">
        <w:rPr>
          <w:rFonts w:ascii="Times New Roman" w:hAnsi="Times New Roman" w:cs="Times New Roman"/>
          <w:b/>
          <w:bCs/>
          <w:sz w:val="28"/>
          <w:szCs w:val="28"/>
        </w:rPr>
        <w:t>ПРОВЕРКИ ЭФФЕКТИВНОСТИ ИНВЕСТИЦИОННЫХ ПРОЕКТОВ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3200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механизм проведения проверки и критерии эффективности инвестиционных проектов, представленных для включения в перечень приоритетных инвестиционных проектов </w:t>
      </w:r>
      <w:r w:rsidR="00563B1C">
        <w:rPr>
          <w:rFonts w:ascii="Times New Roman" w:hAnsi="Times New Roman" w:cs="Times New Roman"/>
          <w:sz w:val="28"/>
          <w:szCs w:val="28"/>
        </w:rPr>
        <w:t>района</w:t>
      </w:r>
      <w:r w:rsidRPr="003200BF">
        <w:rPr>
          <w:rFonts w:ascii="Times New Roman" w:hAnsi="Times New Roman" w:cs="Times New Roman"/>
          <w:sz w:val="28"/>
          <w:szCs w:val="28"/>
        </w:rPr>
        <w:t xml:space="preserve"> и (или) получения </w:t>
      </w:r>
      <w:r w:rsidR="00563B1C">
        <w:rPr>
          <w:rFonts w:ascii="Times New Roman" w:hAnsi="Times New Roman" w:cs="Times New Roman"/>
          <w:sz w:val="28"/>
          <w:szCs w:val="28"/>
        </w:rPr>
        <w:t>муниципальной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поддержки инвестиционного проекта за счет средств </w:t>
      </w:r>
      <w:r w:rsidR="00563B1C">
        <w:rPr>
          <w:rFonts w:ascii="Times New Roman" w:hAnsi="Times New Roman" w:cs="Times New Roman"/>
          <w:sz w:val="28"/>
          <w:szCs w:val="28"/>
        </w:rPr>
        <w:t>районного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бюджета в формах, предусмотренных </w:t>
      </w:r>
      <w:r w:rsidR="00376B70">
        <w:rPr>
          <w:rFonts w:ascii="Times New Roman" w:hAnsi="Times New Roman" w:cs="Times New Roman"/>
          <w:sz w:val="28"/>
          <w:szCs w:val="28"/>
        </w:rPr>
        <w:t>нормативно-правовыми актами района</w:t>
      </w:r>
      <w:r w:rsidRPr="003200BF">
        <w:rPr>
          <w:rFonts w:ascii="Times New Roman" w:hAnsi="Times New Roman" w:cs="Times New Roman"/>
          <w:sz w:val="28"/>
          <w:szCs w:val="28"/>
        </w:rPr>
        <w:t>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1.2. Результаты проверки эффективности инвестиционных проектов используются для подготовки решений: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о включении (отказе во включении) инвестиционных проектов в перечень приоритетных инвестиционных проектов </w:t>
      </w:r>
      <w:r w:rsidR="00563B1C">
        <w:rPr>
          <w:rFonts w:ascii="Times New Roman" w:hAnsi="Times New Roman" w:cs="Times New Roman"/>
          <w:sz w:val="28"/>
          <w:szCs w:val="28"/>
        </w:rPr>
        <w:t>района</w:t>
      </w:r>
      <w:r w:rsidRPr="003200BF">
        <w:rPr>
          <w:rFonts w:ascii="Times New Roman" w:hAnsi="Times New Roman" w:cs="Times New Roman"/>
          <w:sz w:val="28"/>
          <w:szCs w:val="28"/>
        </w:rPr>
        <w:t>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о предоставлении (отказе в предоставлении) </w:t>
      </w:r>
      <w:r w:rsidR="00563B1C">
        <w:rPr>
          <w:rFonts w:ascii="Times New Roman" w:hAnsi="Times New Roman" w:cs="Times New Roman"/>
          <w:sz w:val="28"/>
          <w:szCs w:val="28"/>
        </w:rPr>
        <w:t>муниципальной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1.3. Рассмотрение и проверка эффективности инвестиционных проектов осуществляются на протяжении всего </w:t>
      </w:r>
      <w:r w:rsidR="00563B1C">
        <w:rPr>
          <w:rFonts w:ascii="Times New Roman" w:hAnsi="Times New Roman" w:cs="Times New Roman"/>
          <w:sz w:val="28"/>
          <w:szCs w:val="28"/>
        </w:rPr>
        <w:t>«</w:t>
      </w:r>
      <w:r w:rsidRPr="003200BF">
        <w:rPr>
          <w:rFonts w:ascii="Times New Roman" w:hAnsi="Times New Roman" w:cs="Times New Roman"/>
          <w:sz w:val="28"/>
          <w:szCs w:val="28"/>
        </w:rPr>
        <w:t>жизненного цикла</w:t>
      </w:r>
      <w:r w:rsidR="00563B1C">
        <w:rPr>
          <w:rFonts w:ascii="Times New Roman" w:hAnsi="Times New Roman" w:cs="Times New Roman"/>
          <w:sz w:val="28"/>
          <w:szCs w:val="28"/>
        </w:rPr>
        <w:t>»</w:t>
      </w:r>
      <w:r w:rsidRPr="003200BF">
        <w:rPr>
          <w:rFonts w:ascii="Times New Roman" w:hAnsi="Times New Roman" w:cs="Times New Roman"/>
          <w:sz w:val="28"/>
          <w:szCs w:val="28"/>
        </w:rPr>
        <w:t xml:space="preserve"> (за весь расчетный период, указанный в бизнес-плане) - от начала до прекращения проекта.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При проверке эффективности инвестиционного проекта сроком реализации более одного года применяется дисконтирование денежных потоко</w:t>
      </w:r>
      <w:r w:rsidR="00563B1C">
        <w:rPr>
          <w:rFonts w:ascii="Times New Roman" w:hAnsi="Times New Roman" w:cs="Times New Roman"/>
          <w:sz w:val="28"/>
          <w:szCs w:val="28"/>
        </w:rPr>
        <w:t>в</w:t>
      </w:r>
      <w:r w:rsidRPr="003200BF">
        <w:rPr>
          <w:rFonts w:ascii="Times New Roman" w:hAnsi="Times New Roman" w:cs="Times New Roman"/>
          <w:sz w:val="28"/>
          <w:szCs w:val="28"/>
        </w:rPr>
        <w:t>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3200BF">
        <w:rPr>
          <w:rFonts w:ascii="Times New Roman" w:hAnsi="Times New Roman" w:cs="Times New Roman"/>
          <w:sz w:val="28"/>
          <w:szCs w:val="28"/>
        </w:rPr>
        <w:t>II. Проведение проверки эффективности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2.1. Проверка эффективности инвестиционных проектов проводится </w:t>
      </w:r>
      <w:r w:rsidR="00563B1C">
        <w:rPr>
          <w:rFonts w:ascii="Times New Roman" w:hAnsi="Times New Roman" w:cs="Times New Roman"/>
          <w:sz w:val="28"/>
          <w:szCs w:val="28"/>
        </w:rPr>
        <w:t>отделом экономики, анализа и прогнозирования финансово-экономического управления администрации Михайловского района</w:t>
      </w:r>
      <w:r w:rsidRPr="003200BF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2.2. В качестве исходных данных для проверки эффективности инвестиционного проекта используются: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бизнес-план, утвержденны</w:t>
      </w:r>
      <w:r w:rsidR="001D693C">
        <w:rPr>
          <w:rFonts w:ascii="Times New Roman" w:hAnsi="Times New Roman" w:cs="Times New Roman"/>
          <w:sz w:val="28"/>
          <w:szCs w:val="28"/>
        </w:rPr>
        <w:t>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руководителем организации - инициатором инвестиционного проекта и заверенны</w:t>
      </w:r>
      <w:r w:rsidR="001D693C">
        <w:rPr>
          <w:rFonts w:ascii="Times New Roman" w:hAnsi="Times New Roman" w:cs="Times New Roman"/>
          <w:sz w:val="28"/>
          <w:szCs w:val="28"/>
        </w:rPr>
        <w:t>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печатью организации разработчика бизнес-плана;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паспорт инвестиционного проекта по форме, утвержденной </w:t>
      </w:r>
      <w:r w:rsidR="00563B1C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3200BF">
        <w:rPr>
          <w:rFonts w:ascii="Times New Roman" w:hAnsi="Times New Roman" w:cs="Times New Roman"/>
          <w:sz w:val="28"/>
          <w:szCs w:val="28"/>
        </w:rPr>
        <w:t>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справка о запрашиваемых объемах </w:t>
      </w:r>
      <w:r w:rsidR="00563B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00BF">
        <w:rPr>
          <w:rFonts w:ascii="Times New Roman" w:hAnsi="Times New Roman" w:cs="Times New Roman"/>
          <w:sz w:val="28"/>
          <w:szCs w:val="28"/>
        </w:rPr>
        <w:t xml:space="preserve">поддержки за счет средств </w:t>
      </w:r>
      <w:r w:rsidR="00563B1C">
        <w:rPr>
          <w:rFonts w:ascii="Times New Roman" w:hAnsi="Times New Roman" w:cs="Times New Roman"/>
          <w:sz w:val="28"/>
          <w:szCs w:val="28"/>
        </w:rPr>
        <w:t>районного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бюджета на реализацию инвестиционного проекта организации, претендующей на получение соответствующей </w:t>
      </w:r>
      <w:r w:rsidR="00563B1C">
        <w:rPr>
          <w:rFonts w:ascii="Times New Roman" w:hAnsi="Times New Roman" w:cs="Times New Roman"/>
          <w:sz w:val="28"/>
          <w:szCs w:val="28"/>
        </w:rPr>
        <w:t>муниципальной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</w:t>
      </w:r>
      <w:r w:rsidRPr="003200BF">
        <w:rPr>
          <w:rFonts w:ascii="Times New Roman" w:hAnsi="Times New Roman" w:cs="Times New Roman"/>
          <w:sz w:val="28"/>
          <w:szCs w:val="28"/>
        </w:rPr>
        <w:lastRenderedPageBreak/>
        <w:t>поддержки.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2.3. Для проверки эффективности инвестиционного проекта рассчитываются следующие показатели эффективности: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показатели экономической эффективности;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показатели бюджетной эффективности;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показатели социальной эффективности.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2.4. Проведение проверки эффективности инвестиционных проектов осуществляется в следующей последовательности: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522" w:history="1">
        <w:r w:rsidRPr="003200B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баллов по критерию экономической эффективности согласно приложению </w:t>
      </w:r>
      <w:r w:rsidR="00563B1C">
        <w:rPr>
          <w:rFonts w:ascii="Times New Roman" w:hAnsi="Times New Roman" w:cs="Times New Roman"/>
          <w:sz w:val="28"/>
          <w:szCs w:val="28"/>
        </w:rPr>
        <w:t>№</w:t>
      </w:r>
      <w:r w:rsidRPr="003200BF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650" w:history="1">
        <w:r w:rsidRPr="003200B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баллов по критерию бюджетной эффективности согласно приложению </w:t>
      </w:r>
      <w:r w:rsidR="00563B1C">
        <w:rPr>
          <w:rFonts w:ascii="Times New Roman" w:hAnsi="Times New Roman" w:cs="Times New Roman"/>
          <w:sz w:val="28"/>
          <w:szCs w:val="28"/>
        </w:rPr>
        <w:t>№</w:t>
      </w:r>
      <w:r w:rsidRPr="003200BF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826" w:history="1">
        <w:r w:rsidRPr="003200B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баллов по критерию социальной эффективности согласно приложению </w:t>
      </w:r>
      <w:r w:rsidR="00563B1C">
        <w:rPr>
          <w:rFonts w:ascii="Times New Roman" w:hAnsi="Times New Roman" w:cs="Times New Roman"/>
          <w:sz w:val="28"/>
          <w:szCs w:val="28"/>
        </w:rPr>
        <w:t>№</w:t>
      </w:r>
      <w:r w:rsidRPr="003200BF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ar925" w:history="1">
        <w:r w:rsidRPr="003200B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сводной оценки эффективности инвестиционного проекта согласно приложению </w:t>
      </w:r>
      <w:r w:rsidR="00563B1C">
        <w:rPr>
          <w:rFonts w:ascii="Times New Roman" w:hAnsi="Times New Roman" w:cs="Times New Roman"/>
          <w:sz w:val="28"/>
          <w:szCs w:val="28"/>
        </w:rPr>
        <w:t>№</w:t>
      </w:r>
      <w:r w:rsidRPr="003200BF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5) заключение по инвестиционному проекту.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3200BF">
        <w:rPr>
          <w:rFonts w:ascii="Times New Roman" w:hAnsi="Times New Roman" w:cs="Times New Roman"/>
          <w:sz w:val="28"/>
          <w:szCs w:val="28"/>
        </w:rPr>
        <w:t>III. Порядок определения значений показателей эффективности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 Под экономической эффективностью инвестиционного проекта понимается соотношение планируемых результатов к затратам на осущест</w:t>
      </w:r>
      <w:r w:rsidR="001D693C">
        <w:rPr>
          <w:rFonts w:ascii="Times New Roman" w:hAnsi="Times New Roman" w:cs="Times New Roman"/>
          <w:sz w:val="28"/>
          <w:szCs w:val="28"/>
        </w:rPr>
        <w:t xml:space="preserve">вление инвестиционного проекта, </w:t>
      </w:r>
      <w:r w:rsidRPr="003200BF">
        <w:rPr>
          <w:rFonts w:ascii="Times New Roman" w:hAnsi="Times New Roman" w:cs="Times New Roman"/>
          <w:sz w:val="28"/>
          <w:szCs w:val="28"/>
        </w:rPr>
        <w:t>положительная динамика отдельных финансово-экономических показателей деятельности организаций в результате реализации инвестиционного проекта.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3.1.1. Для расчета экономической эффективности инвестиционного проекта используются следующие показатели: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добавленная стоимость, генерируемая инвестиционным проектом;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чистый дисконтированный доход;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индекс прибыльности проекта;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срок окупаемости;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объем инвестиций;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выручка от реализации;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прибыль до налогообложения;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среднегодовая стоимость основных средств.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3.1.2. Добавленная стоимость, генерируемая инвестиционным проектом, равна совокупной выручке проекта, которая включает в себя суммарную заработную плату, арендную плату и прибыль за период реализации и определяется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9"/>
          <w:sz w:val="28"/>
          <w:szCs w:val="28"/>
          <w:lang w:eastAsia="ru-RU"/>
        </w:rPr>
        <w:drawing>
          <wp:inline distT="0" distB="0" distL="0" distR="0">
            <wp:extent cx="166687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0BF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- добавленная стоимость, генерируемая инвестиционным проектом;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0BF">
        <w:rPr>
          <w:rFonts w:ascii="Times New Roman" w:hAnsi="Times New Roman" w:cs="Times New Roman"/>
          <w:sz w:val="28"/>
          <w:szCs w:val="28"/>
        </w:rPr>
        <w:t xml:space="preserve"> - прибыль инвестиционного проекта до налогообложения, выплаты процентов по долговым обязательствам;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00BF">
        <w:rPr>
          <w:rFonts w:ascii="Times New Roman" w:hAnsi="Times New Roman" w:cs="Times New Roman"/>
          <w:sz w:val="28"/>
          <w:szCs w:val="28"/>
        </w:rPr>
        <w:t xml:space="preserve"> - суммарная заработная плата работников по инвестиционному проекту;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А - арендная плата;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T - горизонт расчета (период, за который осуществляется расчет);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0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- годы реализации проекта (1 год, 2 год, ..., T);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SUM - сумма показателей за весь расчетный период.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3.1.3. Чистый дисконтированный доход инвестиционного проекта (ЧДД или NPV) характеризует превышение суммарных денежных поступлений над суммарными денежными затратами инвестиционного проекта за весь расчетный период, приведенных к моменту времени 0 (началу инвестиционного проекта). Величина ЧДД (NPV) вычисляется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9"/>
          <w:sz w:val="28"/>
          <w:szCs w:val="28"/>
          <w:lang w:eastAsia="ru-RU"/>
        </w:rPr>
        <w:drawing>
          <wp:inline distT="0" distB="0" distL="0" distR="0">
            <wp:extent cx="240030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денежные поступления, включая выручку от реализации проекта в </w:t>
      </w:r>
      <w:proofErr w:type="spellStart"/>
      <w:r w:rsidRPr="003200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затраты, включая капитальные вложения, производственные затраты в </w:t>
      </w:r>
      <w:proofErr w:type="spellStart"/>
      <w:r w:rsidRPr="003200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Кд - коэффициент дисконтирования.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Коэффициент дисконтирования определяется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00965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3200B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200BF">
        <w:rPr>
          <w:rFonts w:ascii="Times New Roman" w:hAnsi="Times New Roman" w:cs="Times New Roman"/>
          <w:sz w:val="28"/>
          <w:szCs w:val="28"/>
        </w:rPr>
        <w:t xml:space="preserve"> - норма дисконта, выраженная в долях единицы.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В качестве нормы дисконта используется значение уровня инфляции, ежегодно рассчитываемого Федеральной службой государственной статистики.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Инвестиционный проект признается соответствующим критерию экономической эффективности, в случае если ЧДД &gt; 0.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3.1.4. Индекс прибыльности инвестиционного проекта рассчитывается как отношение прибыли, получаемой от реализации инвестиционного проекта, к затратам на его реализацию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24000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 IP - индекс прибыльности проекта.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3.1.5. Сроком окупаемости инвестиционного проекта с учетом дисконтирования называется продолжительность периода от начального момента до момента окупаемости с учетом дисконтирования. Моментом окупаемости называется тот наиболее ранний момент времени в расчетном периоде, после которого чистый дисконтированный доход становится и в дальнейшем остается неотрицательным.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Расчет срока окупаемости производится по формуле: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28725" cy="504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Со - срок окупаемости;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число лет до смены знаков чистого дисконтированного дохода, рассчитываемого нарастающим итогом с начала реализации проекта;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сальдо чистого дисконтированного дохода, рассчитываемого нарастающим итогом с начала реализации проекта, в период, предшествующий переходу знака </w:t>
      </w:r>
      <w:proofErr w:type="gramStart"/>
      <w:r w:rsidRPr="003200BF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3200BF">
        <w:rPr>
          <w:rFonts w:ascii="Times New Roman" w:hAnsi="Times New Roman" w:cs="Times New Roman"/>
          <w:sz w:val="28"/>
          <w:szCs w:val="28"/>
        </w:rPr>
        <w:t>" на знак "+";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значение чистого дисконтированного дохода, рассчитываемого нарастающим итогом с начала реализации проекта, в период со знаком "+";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12 - число месяцев в году.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3.2. Под бюджетной эффективностью инвестиционного проекта понимается влияние инвестиционного проекта на доходы </w:t>
      </w:r>
      <w:r w:rsidR="001D693C">
        <w:rPr>
          <w:rFonts w:ascii="Times New Roman" w:hAnsi="Times New Roman" w:cs="Times New Roman"/>
          <w:sz w:val="28"/>
          <w:szCs w:val="28"/>
        </w:rPr>
        <w:t>районного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бюджета (увеличение налогооблагаемой базы, прирост налоговых платежей в </w:t>
      </w:r>
      <w:r w:rsidR="001D693C">
        <w:rPr>
          <w:rFonts w:ascii="Times New Roman" w:hAnsi="Times New Roman" w:cs="Times New Roman"/>
          <w:sz w:val="28"/>
          <w:szCs w:val="28"/>
        </w:rPr>
        <w:t>районный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 от реализации инвестиционного проекта).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3.2.1. В качестве показателей бюджетной эффективности инвестиционного проекта используются: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бюджетный эффект;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индекс бюджетной эффективности.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9"/>
      <w:bookmarkEnd w:id="3"/>
      <w:r w:rsidRPr="003200BF">
        <w:rPr>
          <w:rFonts w:ascii="Times New Roman" w:hAnsi="Times New Roman" w:cs="Times New Roman"/>
          <w:sz w:val="28"/>
          <w:szCs w:val="28"/>
        </w:rPr>
        <w:t>3.2.2. Расчет бюджетного эффекта инвестиционного проекта производится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20980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БЭ - бюджетный эффект от реализации инвестиционного проекта;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налоговые поступления в </w:t>
      </w:r>
      <w:r w:rsidR="001D693C">
        <w:rPr>
          <w:rFonts w:ascii="Times New Roman" w:hAnsi="Times New Roman" w:cs="Times New Roman"/>
          <w:sz w:val="28"/>
          <w:szCs w:val="28"/>
        </w:rPr>
        <w:t>районный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 от реализации инвестиционного проекта за </w:t>
      </w:r>
      <w:proofErr w:type="spellStart"/>
      <w:r w:rsidRPr="003200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средства </w:t>
      </w:r>
      <w:r w:rsidR="001D693C">
        <w:rPr>
          <w:rFonts w:ascii="Times New Roman" w:hAnsi="Times New Roman" w:cs="Times New Roman"/>
          <w:sz w:val="28"/>
          <w:szCs w:val="28"/>
        </w:rPr>
        <w:t>районного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бюджета, предполагаемые на </w:t>
      </w:r>
      <w:r w:rsidR="001D693C">
        <w:rPr>
          <w:rFonts w:ascii="Times New Roman" w:hAnsi="Times New Roman" w:cs="Times New Roman"/>
          <w:sz w:val="28"/>
          <w:szCs w:val="28"/>
        </w:rPr>
        <w:t>муниципальную</w:t>
      </w:r>
      <w:r w:rsidRPr="003200BF">
        <w:rPr>
          <w:rFonts w:ascii="Times New Roman" w:hAnsi="Times New Roman" w:cs="Times New Roman"/>
          <w:sz w:val="28"/>
          <w:szCs w:val="28"/>
        </w:rPr>
        <w:t xml:space="preserve"> поддержку инвестиционного проекта в </w:t>
      </w:r>
      <w:proofErr w:type="spellStart"/>
      <w:r w:rsidRPr="003200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200BF">
        <w:rPr>
          <w:rFonts w:ascii="Times New Roman" w:hAnsi="Times New Roman" w:cs="Times New Roman"/>
          <w:sz w:val="28"/>
          <w:szCs w:val="28"/>
        </w:rPr>
        <w:t xml:space="preserve"> году в соответствии с </w:t>
      </w:r>
      <w:r w:rsidR="001D693C">
        <w:rPr>
          <w:rFonts w:ascii="Times New Roman" w:hAnsi="Times New Roman" w:cs="Times New Roman"/>
          <w:sz w:val="28"/>
          <w:szCs w:val="28"/>
        </w:rPr>
        <w:t>нормативно-правовыми актами района</w:t>
      </w:r>
      <w:r w:rsidRPr="003200BF">
        <w:rPr>
          <w:rFonts w:ascii="Times New Roman" w:hAnsi="Times New Roman" w:cs="Times New Roman"/>
          <w:sz w:val="28"/>
          <w:szCs w:val="28"/>
        </w:rPr>
        <w:t xml:space="preserve"> за период реализации </w:t>
      </w:r>
      <w:r w:rsidRPr="003200BF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3.2.3. Индекс бюджетной эффективности рассчитывается по формуле:</w:t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733550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03" w:rsidRPr="003200BF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BF">
        <w:rPr>
          <w:rFonts w:ascii="Times New Roman" w:hAnsi="Times New Roman" w:cs="Times New Roman"/>
          <w:sz w:val="28"/>
          <w:szCs w:val="28"/>
        </w:rPr>
        <w:t xml:space="preserve"> - коэффициент бюджетной эффективности.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3.2.4. Оценка бюджетной эффективности производится на основе данных бизнес-плана, а также справки организаций о предполагаемых объемах </w:t>
      </w:r>
      <w:r w:rsidR="00DA6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00BF">
        <w:rPr>
          <w:rFonts w:ascii="Times New Roman" w:hAnsi="Times New Roman" w:cs="Times New Roman"/>
          <w:sz w:val="28"/>
          <w:szCs w:val="28"/>
        </w:rPr>
        <w:t>поддержки.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При отсутствии потребности в средствах </w:t>
      </w:r>
      <w:r w:rsidR="001D693C">
        <w:rPr>
          <w:rFonts w:ascii="Times New Roman" w:hAnsi="Times New Roman" w:cs="Times New Roman"/>
          <w:sz w:val="28"/>
          <w:szCs w:val="28"/>
        </w:rPr>
        <w:t>районного</w:t>
      </w:r>
      <w:r w:rsidRPr="003200BF">
        <w:rPr>
          <w:rFonts w:ascii="Times New Roman" w:hAnsi="Times New Roman" w:cs="Times New Roman"/>
          <w:sz w:val="28"/>
          <w:szCs w:val="28"/>
        </w:rPr>
        <w:t xml:space="preserve"> бюджета (указанных в </w:t>
      </w:r>
      <w:hyperlink w:anchor="Par139" w:history="1">
        <w:r w:rsidRPr="003200BF">
          <w:rPr>
            <w:rFonts w:ascii="Times New Roman" w:hAnsi="Times New Roman" w:cs="Times New Roman"/>
            <w:sz w:val="28"/>
            <w:szCs w:val="28"/>
          </w:rPr>
          <w:t>пункте 3.2.2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настоящего Порядка) на реализацию инвестиционного проекта коэффициент бюджетной эффективности не рассчитывается и при определении критерия бюджетной эффективности принимается равным 6 баллам.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3.3. Под социальной эффективностью инвестиционного проекта понимаются последствия от реализации инвестиционного проекта в виде повышения уровня доходов населения и обеспечения занятости.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Для расчета социальной эффективности используются следующие показатели: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количество создаваемых рабочих мест в </w:t>
      </w:r>
      <w:r w:rsidR="001D693C">
        <w:rPr>
          <w:rFonts w:ascii="Times New Roman" w:hAnsi="Times New Roman" w:cs="Times New Roman"/>
          <w:sz w:val="28"/>
          <w:szCs w:val="28"/>
        </w:rPr>
        <w:t>районе</w:t>
      </w:r>
      <w:r w:rsidRPr="003200BF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 (среднесписочная численность работников);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расходы на улучшение качества жизни работников;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расходы в области энергосбережения;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расходы на повышение экологической безопасности;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расходы на создание социальной инфраструктуры.</w:t>
      </w: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>3.4. Сводная оценка эффективности инвестиционных проектов.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0BF">
        <w:rPr>
          <w:rFonts w:ascii="Times New Roman" w:hAnsi="Times New Roman" w:cs="Times New Roman"/>
          <w:sz w:val="28"/>
          <w:szCs w:val="28"/>
        </w:rPr>
        <w:t xml:space="preserve">3.4.1. Сводная оценка эффективности инвестиционных проектов осуществляется по балльной шкале с использованием критериев эффективности, указанных в </w:t>
      </w:r>
      <w:hyperlink w:anchor="Par189" w:history="1">
        <w:r w:rsidRPr="003200B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настоящего Порядка, и коэффициента значимости критериев эффективности инвестиционных проектов, указанных в </w:t>
      </w:r>
      <w:hyperlink w:anchor="Par427" w:history="1">
        <w:r w:rsidRPr="003200BF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настоящего Порядка, и рассчитывается по следующей формуле согласно </w:t>
      </w:r>
      <w:hyperlink w:anchor="Par925" w:history="1">
        <w:r w:rsidRPr="003200B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96D03">
          <w:rPr>
            <w:rFonts w:ascii="Times New Roman" w:hAnsi="Times New Roman" w:cs="Times New Roman"/>
            <w:sz w:val="28"/>
            <w:szCs w:val="28"/>
          </w:rPr>
          <w:t>№</w:t>
        </w:r>
        <w:r w:rsidRPr="003200BF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3200BF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:rsidR="00DA6B99" w:rsidRDefault="00DA6B99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3200BF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022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где: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428625" cy="247650"/>
            <wp:effectExtent l="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D03">
        <w:rPr>
          <w:rFonts w:ascii="Times New Roman" w:hAnsi="Times New Roman" w:cs="Times New Roman"/>
          <w:sz w:val="28"/>
          <w:szCs w:val="28"/>
        </w:rPr>
        <w:t xml:space="preserve"> - сводный балл оценки инвестиционного проекта (в баллах);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соответствующее инвестиционному проекту значение коэффициента экономической эффективности (</w:t>
      </w:r>
      <w:hyperlink w:anchor="Par522" w:history="1">
        <w:r w:rsidRPr="00B96D0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96D0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соответствующее инвестиционному проекту значение коэффициента бюджетной эффективности (</w:t>
      </w:r>
      <w:hyperlink w:anchor="Par650" w:history="1">
        <w:r w:rsidRPr="00B96D0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96D0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соответствующее инвестиционному проекту значение критерия социальной эффективности (</w:t>
      </w:r>
      <w:hyperlink w:anchor="Par826" w:history="1">
        <w:r w:rsidRPr="00B96D0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96D0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3.4.2. Сводный балл оценки эффективности инвестиционного проекта: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60,1 и выше - высокая эффективность инвестиционного проекта;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30,1 - 60,0 - умеренная эффективность инвестиционного проекта;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15,1 - 30,0 - пониженная эффективность инвестиционного проекта;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15,0 и ниже - низкая эффективность инвестиционного проекта.</w:t>
      </w:r>
    </w:p>
    <w:p w:rsid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3.4.3. Значение критериев эффективности инвестиционных проектов определятся в соответствии с </w:t>
      </w:r>
      <w:hyperlink w:anchor="Par189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96D03" w:rsidRPr="00B96D03" w:rsidSect="00AB7B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87"/>
      <w:bookmarkEnd w:id="4"/>
      <w:r w:rsidRPr="00B96D0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9"/>
      <w:bookmarkEnd w:id="5"/>
      <w:r w:rsidRPr="00B96D03">
        <w:rPr>
          <w:rFonts w:ascii="Times New Roman" w:hAnsi="Times New Roman" w:cs="Times New Roman"/>
          <w:sz w:val="28"/>
          <w:szCs w:val="28"/>
        </w:rPr>
        <w:t>Критерии эффективности инвестиционных проектов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12049"/>
        <w:gridCol w:w="1418"/>
      </w:tblGrid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proofErr w:type="spellEnd"/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критерия, его оценочные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Значение в баллах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97"/>
            <w:bookmarkEnd w:id="6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экономической эффективности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проектом, свыше 10000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проектом, от 5000 до 10000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проектом, от 1000 до 5000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проектом, от 500 до 1000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проектом, равна либо менее 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свыше 5000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от 3000 до 5000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от 1500 до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равен либо менее 1500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с отрицательным результатом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 свыше 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 от 1,21 до 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 от 1 до 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 ниже 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равен либо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от 3 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от 5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от 7 до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свыше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свыше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от 1501 - 3000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от 1001 - 1500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от 501 - 1000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от 150 - 500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 равен либо менее 150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- темп роста свыше 105 процентов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- темп роста от 103 до 105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- темп роста от 101 до 103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- темп роста 101 и менее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- темп роста свыше 105 процентов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- темп роста от 103 до 105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- темп роста от 101 до 103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- темп роста - 101 и менее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- темп роста свыше 105 процентов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- темп роста от 103 до 105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- темп роста от 101 до 103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- темп роста - 101 и менее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</w:t>
            </w:r>
            <w:proofErr w:type="gram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ыше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 от 1501 млн. руб. до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 от 150 млн. руб. до 1500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 150 млн. руб.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23"/>
            <w:bookmarkEnd w:id="7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Кбэ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бюджетной эффективности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Кбэ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 свыше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 от 1500 до 3000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 от 500 до 1500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 равен либо менее 500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 с отрицательным результатом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Кбэ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бюджетной эффективности более 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бюджетной эффективности от 2,1 до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бюджетной эффективности 1,0 - 2,0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бюджетной эффективности менее 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91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расходов </w:t>
            </w:r>
            <w:r w:rsidR="00915F6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</w:t>
            </w:r>
            <w:r w:rsidR="00915F6F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инвестиционного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356"/>
            <w:bookmarkEnd w:id="8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социальной эффективности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 (за каждые 100 создаваемых рабочих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 (не более 6)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 менее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0,1 за каждые 10 чел.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 менее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более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от 0,5 до 3,0%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составит менее 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выше среднемесячной заработной платы по виду деятельности, </w:t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соответствующему инвестиционному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соответствует среднемесячной заработной плате по виду деятельности, соответствующему инвестиционному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ниже среднемесячной заработной платы по виду деятельности, соответствующему инвестиционному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от 5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менее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улучшение качества жизни работников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улучшение качества жизни работников не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в области энергосбережения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в области энергосбережения не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 не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создание социальной инфраструктуры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B96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создание социальной инфраструктуры не предусматриваются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3.4.4. Коэффициенты значимости по соответствующему критерию указаны в </w:t>
      </w:r>
      <w:hyperlink w:anchor="Par427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96D03">
        <w:rPr>
          <w:rFonts w:ascii="Times New Roman" w:hAnsi="Times New Roman" w:cs="Times New Roman"/>
          <w:sz w:val="28"/>
          <w:szCs w:val="28"/>
        </w:rPr>
        <w:t>.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25"/>
      <w:bookmarkEnd w:id="9"/>
      <w:r w:rsidRPr="00B96D03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427"/>
      <w:bookmarkEnd w:id="10"/>
      <w:r w:rsidRPr="00B96D03">
        <w:rPr>
          <w:rFonts w:ascii="Times New Roman" w:hAnsi="Times New Roman" w:cs="Times New Roman"/>
          <w:sz w:val="28"/>
          <w:szCs w:val="28"/>
        </w:rPr>
        <w:t>Коэффициенты значимости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9595"/>
        <w:gridCol w:w="3686"/>
      </w:tblGrid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435"/>
            <w:bookmarkEnd w:id="11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экономической эффективности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генерируемая инвестиционным проектом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1.3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1.4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1.5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1.6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1.7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1.8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1.9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465"/>
            <w:bookmarkEnd w:id="12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Кбэ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бюджетной эффективности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2.1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Бюджетный эффект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бюджетной эффективности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474"/>
            <w:bookmarkEnd w:id="13"/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социальной эффективности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 (за каждые 100 создаваемых рабочих мест)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3.2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 в общей численности занятых в экономике муниципального образования по месту реализации инвестиционного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3.4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3.5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улучшение качества жизни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3.6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в области энергосбережения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3.7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B7B4B" w:rsidRPr="00B96D03" w:rsidTr="00B96D0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3.8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создание социальной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B9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B7B4B" w:rsidRPr="00B96D0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lastRenderedPageBreak/>
        <w:t>3.4.5. Инвестиционные проекты, получившие сводную оценку эффективности 15 баллов и менее, признаются неэффективными.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504"/>
      <w:bookmarkEnd w:id="14"/>
      <w:r w:rsidRPr="00B96D03">
        <w:rPr>
          <w:rFonts w:ascii="Times New Roman" w:hAnsi="Times New Roman" w:cs="Times New Roman"/>
          <w:sz w:val="28"/>
          <w:szCs w:val="28"/>
        </w:rPr>
        <w:t>IV. Результаты проверки эффективности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Результатом проверки эффективности инвестиционных проектов является признание инвестиционного проекта соответствующим (несоответствующим) критериям эффективности инвестиционного проекта с отражением показателей и сводной оценки эффективности в заключении по инвестиционному проекту, в котором делаются выводы о целесообразности (нецелесообразности):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включения инвестиционного проекта в перечень приоритетных инвестиционных проектов </w:t>
      </w:r>
      <w:r w:rsidR="00B96D03">
        <w:rPr>
          <w:rFonts w:ascii="Times New Roman" w:hAnsi="Times New Roman" w:cs="Times New Roman"/>
          <w:sz w:val="28"/>
          <w:szCs w:val="28"/>
        </w:rPr>
        <w:t>района</w:t>
      </w:r>
      <w:r w:rsidRPr="00B96D03">
        <w:rPr>
          <w:rFonts w:ascii="Times New Roman" w:hAnsi="Times New Roman" w:cs="Times New Roman"/>
          <w:sz w:val="28"/>
          <w:szCs w:val="28"/>
        </w:rPr>
        <w:t>;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96D03">
        <w:rPr>
          <w:rFonts w:ascii="Times New Roman" w:hAnsi="Times New Roman" w:cs="Times New Roman"/>
          <w:sz w:val="28"/>
          <w:szCs w:val="28"/>
        </w:rPr>
        <w:t>муниципальной</w:t>
      </w:r>
      <w:r w:rsidRPr="00B96D03">
        <w:rPr>
          <w:rFonts w:ascii="Times New Roman" w:hAnsi="Times New Roman" w:cs="Times New Roman"/>
          <w:sz w:val="28"/>
          <w:szCs w:val="28"/>
        </w:rPr>
        <w:t xml:space="preserve"> поддержки за счет средств </w:t>
      </w:r>
      <w:r w:rsidR="00B96D03">
        <w:rPr>
          <w:rFonts w:ascii="Times New Roman" w:hAnsi="Times New Roman" w:cs="Times New Roman"/>
          <w:sz w:val="28"/>
          <w:szCs w:val="28"/>
        </w:rPr>
        <w:t>районного</w:t>
      </w:r>
      <w:r w:rsidRPr="00B96D0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D03" w:rsidRP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B7B4B" w:rsidRPr="00B96D03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15" w:name="Par519"/>
      <w:bookmarkEnd w:id="15"/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6D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к Порядку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522"/>
      <w:bookmarkEnd w:id="16"/>
      <w:r w:rsidRPr="00B96D03">
        <w:rPr>
          <w:rFonts w:ascii="Times New Roman" w:hAnsi="Times New Roman" w:cs="Times New Roman"/>
          <w:b/>
          <w:bCs/>
          <w:sz w:val="28"/>
          <w:szCs w:val="28"/>
        </w:rPr>
        <w:t>Расчет баллов по критерию экономической эффективности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D03">
        <w:rPr>
          <w:rFonts w:ascii="Times New Roman" w:hAnsi="Times New Roman" w:cs="Times New Roman"/>
          <w:b/>
          <w:bCs/>
          <w:sz w:val="28"/>
          <w:szCs w:val="28"/>
        </w:rPr>
        <w:t>инвестиционного проекта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27"/>
      <w:bookmarkEnd w:id="17"/>
      <w:r w:rsidRPr="00B96D03">
        <w:rPr>
          <w:rFonts w:ascii="Times New Roman" w:hAnsi="Times New Roman" w:cs="Times New Roman"/>
          <w:sz w:val="28"/>
          <w:szCs w:val="28"/>
        </w:rPr>
        <w:t>I. Показатели, определяемые в целом</w:t>
      </w:r>
    </w:p>
    <w:p w:rsidR="00B96D03" w:rsidRPr="00B96D03" w:rsidRDefault="00B96D03" w:rsidP="00B9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по инвестиционному проекту</w:t>
      </w:r>
    </w:p>
    <w:p w:rsidR="00B96D03" w:rsidRPr="00B96D03" w:rsidRDefault="00B96D03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5742"/>
        <w:gridCol w:w="1843"/>
        <w:gridCol w:w="2410"/>
        <w:gridCol w:w="2126"/>
        <w:gridCol w:w="1985"/>
      </w:tblGrid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в целом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Критерии экономической эффективности в баллах 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 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Сводный балл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Добавленная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проекта,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3"/>
      <w:bookmarkEnd w:id="18"/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lastRenderedPageBreak/>
        <w:t>II. Показатели, определяемые расчетным путем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6168"/>
        <w:gridCol w:w="1275"/>
        <w:gridCol w:w="1276"/>
        <w:gridCol w:w="1843"/>
        <w:gridCol w:w="850"/>
        <w:gridCol w:w="709"/>
        <w:gridCol w:w="1985"/>
      </w:tblGrid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 </w:t>
            </w:r>
            <w:r w:rsidRPr="00B96D03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 </w:t>
            </w:r>
            <w:r w:rsidRPr="00B96D03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  <w:hyperlink w:anchor="Par633" w:history="1"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(4 / 3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Сводный балл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7)</w:t>
            </w: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Коэффициент экономической эффективности 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33"/>
      <w:bookmarkEnd w:id="19"/>
      <w:r w:rsidRPr="00B96D03">
        <w:rPr>
          <w:rFonts w:ascii="Times New Roman" w:hAnsi="Times New Roman" w:cs="Times New Roman"/>
          <w:sz w:val="28"/>
          <w:szCs w:val="28"/>
        </w:rPr>
        <w:t>* Расчет темпов роста осуществляется ежегодно за период реализации инвестиционного проекта.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D03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B96D03">
        <w:rPr>
          <w:rFonts w:ascii="Times New Roman" w:hAnsi="Times New Roman" w:cs="Times New Roman"/>
          <w:sz w:val="28"/>
          <w:szCs w:val="28"/>
        </w:rPr>
        <w:t xml:space="preserve"> сводному количеству баллов с учетом коэффициента значимости критерия экономической эффективности: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1.1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 + ...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1.9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),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1.1 -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1.9 - критерии экономической эффективности проекта согласно </w:t>
      </w:r>
      <w:hyperlink w:anchor="Par189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коэффициенты значимости критериев экономической эффективности проекта согласно </w:t>
      </w:r>
      <w:hyperlink w:anchor="Par427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647"/>
      <w:bookmarkEnd w:id="20"/>
      <w:r w:rsidRPr="00B96D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4B64">
        <w:rPr>
          <w:rFonts w:ascii="Times New Roman" w:hAnsi="Times New Roman" w:cs="Times New Roman"/>
          <w:sz w:val="28"/>
          <w:szCs w:val="28"/>
        </w:rPr>
        <w:t>№</w:t>
      </w:r>
      <w:r w:rsidRPr="00B96D0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к Порядку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650"/>
      <w:bookmarkEnd w:id="21"/>
      <w:r w:rsidRPr="00B96D03">
        <w:rPr>
          <w:rFonts w:ascii="Times New Roman" w:hAnsi="Times New Roman" w:cs="Times New Roman"/>
          <w:b/>
          <w:bCs/>
          <w:sz w:val="28"/>
          <w:szCs w:val="28"/>
        </w:rPr>
        <w:t>Расчет баллов по критерию бюджетной эффективности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D03">
        <w:rPr>
          <w:rFonts w:ascii="Times New Roman" w:hAnsi="Times New Roman" w:cs="Times New Roman"/>
          <w:b/>
          <w:bCs/>
          <w:sz w:val="28"/>
          <w:szCs w:val="28"/>
        </w:rPr>
        <w:t>инвестиционного проекта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7031"/>
        <w:gridCol w:w="1276"/>
        <w:gridCol w:w="1275"/>
        <w:gridCol w:w="1560"/>
        <w:gridCol w:w="850"/>
        <w:gridCol w:w="709"/>
        <w:gridCol w:w="1276"/>
      </w:tblGrid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C04B64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в </w:t>
            </w:r>
            <w:r w:rsidRPr="00C04B64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в </w:t>
            </w:r>
            <w:r w:rsidRPr="00C04B64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eastAsia="ru-RU"/>
              </w:rPr>
              <w:drawing>
                <wp:inline distT="0" distB="0" distL="0" distR="0">
                  <wp:extent cx="161925" cy="247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B64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  <w:hyperlink w:anchor="Par809" w:history="1">
              <w:r w:rsidR="00C04B64" w:rsidRPr="00C04B64">
                <w:rPr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(4 / 3 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100)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Кбэ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(КЗ)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Сводный балл 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Кэф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(6 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7)</w:t>
            </w:r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Налог на имущество организаций,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Транспортный налог,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Другие налоги,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Par703"/>
            <w:bookmarkEnd w:id="22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DA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поступления в </w:t>
            </w:r>
            <w:r w:rsidR="00DA6B99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бюджет, всего, тыс. руб. </w:t>
            </w:r>
            <w:r w:rsidRPr="00C04B64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eastAsia="ru-RU"/>
              </w:rPr>
              <w:drawing>
                <wp:inline distT="0" distB="0" distL="0" distR="0">
                  <wp:extent cx="476250" cy="285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ar711"/>
            <w:bookmarkEnd w:id="23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Коэффициент дисконтирования (Кд)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ar719"/>
            <w:bookmarkEnd w:id="24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Налоговые поступления с учетом коэффициента дисконтирования, тыс. руб. (</w:t>
            </w:r>
            <w:hyperlink w:anchor="Par703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5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711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ar727"/>
            <w:bookmarkEnd w:id="25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91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15F6F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связанные с реализацией инвестиционного проекта, всего, тыс. руб. (</w:t>
            </w:r>
            <w:hyperlink w:anchor="Par735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8.1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743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8.2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751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8.3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759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8.4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767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8.5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ar735"/>
            <w:bookmarkEnd w:id="26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Планируемая сумма субсидии,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ar743"/>
            <w:bookmarkEnd w:id="27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Планируемая сумма инвестиционного налогового кредита,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ar751"/>
            <w:bookmarkEnd w:id="28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Планируемая сумма налоговых льгот,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91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ar759"/>
            <w:bookmarkStart w:id="30" w:name="Par767"/>
            <w:bookmarkEnd w:id="29"/>
            <w:bookmarkEnd w:id="30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915F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91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Планируемая сумма льгот в связи с предоставлением в аренду на льготных условиях земельных участков, зданий, сооружений, находящихся в собственности </w:t>
            </w:r>
            <w:r w:rsidR="00915F6F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ar775"/>
            <w:bookmarkEnd w:id="31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91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15F6F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бюджета, связанные с реализацией инвестиционного проекта с учетом коэффициента дисконтирования, всего, тыс. руб. (</w:t>
            </w:r>
            <w:hyperlink w:anchor="Par727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711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Бюджетный эффект (БЭ) (</w:t>
            </w:r>
            <w:hyperlink w:anchor="Par719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775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Индекс бюджетной эффективности </w:t>
            </w:r>
            <w:r w:rsidRPr="00C04B64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719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 w:rsidRPr="00C04B64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ar775" w:history="1">
              <w:r w:rsidRPr="00C04B64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B64" w:rsidRPr="00B96D03" w:rsidTr="00C04B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Коэффициент бюджетной эффективности (</w:t>
            </w: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Кбэ</w:t>
            </w:r>
            <w:proofErr w:type="spellEnd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6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C04B64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809"/>
      <w:bookmarkEnd w:id="32"/>
      <w:r w:rsidRPr="00B96D03">
        <w:rPr>
          <w:rFonts w:ascii="Times New Roman" w:hAnsi="Times New Roman" w:cs="Times New Roman"/>
          <w:sz w:val="28"/>
          <w:szCs w:val="28"/>
        </w:rPr>
        <w:t>* Расчет темпов роста осуществляется ежегодно за период реализации инвестиционного проекта.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D03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B96D03">
        <w:rPr>
          <w:rFonts w:ascii="Times New Roman" w:hAnsi="Times New Roman" w:cs="Times New Roman"/>
          <w:sz w:val="28"/>
          <w:szCs w:val="28"/>
        </w:rPr>
        <w:t xml:space="preserve"> сводному количеству баллов с учетом коэффициента значимости критерия экономической эффективности:</w:t>
      </w:r>
    </w:p>
    <w:p w:rsidR="00AB7B4B" w:rsidRPr="00C04B64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2.1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 +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2.2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),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2.1 -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Кбэ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2.2 - критерии бюджетной эффективности проекта согласно </w:t>
      </w:r>
      <w:hyperlink w:anchor="Par189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коэффициенты значимости критериев бюджетной эффективности проекта согласно </w:t>
      </w:r>
      <w:hyperlink w:anchor="Par427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6B99" w:rsidRDefault="00DA6B99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99" w:rsidRDefault="00DA6B99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B99" w:rsidRPr="00B96D03" w:rsidRDefault="00DA6B99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823"/>
      <w:bookmarkEnd w:id="33"/>
      <w:r w:rsidRPr="00B96D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4B64">
        <w:rPr>
          <w:rFonts w:ascii="Times New Roman" w:hAnsi="Times New Roman" w:cs="Times New Roman"/>
          <w:sz w:val="28"/>
          <w:szCs w:val="28"/>
        </w:rPr>
        <w:t>№</w:t>
      </w:r>
      <w:r w:rsidRPr="00B96D0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к Порядку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Par826"/>
      <w:bookmarkEnd w:id="34"/>
      <w:r w:rsidRPr="00B96D03">
        <w:rPr>
          <w:rFonts w:ascii="Times New Roman" w:hAnsi="Times New Roman" w:cs="Times New Roman"/>
          <w:b/>
          <w:bCs/>
          <w:sz w:val="28"/>
          <w:szCs w:val="28"/>
        </w:rPr>
        <w:t>Расчет баллов по критерию социальной эффективности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D03">
        <w:rPr>
          <w:rFonts w:ascii="Times New Roman" w:hAnsi="Times New Roman" w:cs="Times New Roman"/>
          <w:b/>
          <w:bCs/>
          <w:sz w:val="28"/>
          <w:szCs w:val="28"/>
        </w:rPr>
        <w:t>инвестиционного проекта</w:t>
      </w:r>
    </w:p>
    <w:p w:rsidR="00AB7B4B" w:rsidRPr="00DA6B99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</w:t>
      </w:r>
    </w:p>
    <w:p w:rsidR="00AB7B4B" w:rsidRPr="00DA6B99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9498"/>
        <w:gridCol w:w="1559"/>
        <w:gridCol w:w="850"/>
        <w:gridCol w:w="709"/>
        <w:gridCol w:w="1418"/>
      </w:tblGrid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C04B64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Значение в целом по проекту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Сводный балл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муниципального образования по месту реализации инвестиционного проекта,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создаваемых рабочих мест в общей численности занятых в экономике муниципального образования по месту реализации инвестиционного проекта,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Общая численность безработных в муниципальном образовании по месту реализации инвестиционного проекта,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создаваемых рабочих мест в общей численности безработных в муниципальном образовании по месту реализации инвестиционного проекта,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работающего,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одного работающего по виду </w:t>
            </w:r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соответствующему инвестиционному проекту,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улучшение качества жизни работников,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в области энергосбережения,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4B" w:rsidRPr="00B96D03" w:rsidTr="00C04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Коэффициент социальной эффективности (</w:t>
            </w: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Ксэ</w:t>
            </w:r>
            <w:proofErr w:type="spellEnd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D03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B96D03">
        <w:rPr>
          <w:rFonts w:ascii="Times New Roman" w:hAnsi="Times New Roman" w:cs="Times New Roman"/>
          <w:sz w:val="28"/>
          <w:szCs w:val="28"/>
        </w:rPr>
        <w:t xml:space="preserve"> сводному количеству баллов с учетом коэффициента значимости критерия социальной эффективности: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3.1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 + ... (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3.8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>),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где: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3.1 - </w:t>
      </w: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Ксэ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3.2 - критерии социальной эффективности проекта согласно </w:t>
      </w:r>
      <w:hyperlink w:anchor="Par189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0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B96D03">
        <w:rPr>
          <w:rFonts w:ascii="Times New Roman" w:hAnsi="Times New Roman" w:cs="Times New Roman"/>
          <w:sz w:val="28"/>
          <w:szCs w:val="28"/>
        </w:rPr>
        <w:t xml:space="preserve"> - коэффициенты значимости критериев социальной эффективности проекта согласно </w:t>
      </w:r>
      <w:hyperlink w:anchor="Par427" w:history="1">
        <w:r w:rsidRPr="00B96D03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96D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64" w:rsidRDefault="00C04B64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F6F" w:rsidRDefault="00915F6F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F6F" w:rsidRPr="00B96D03" w:rsidRDefault="00915F6F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ar922"/>
      <w:bookmarkEnd w:id="35"/>
      <w:r w:rsidRPr="00B96D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4B64">
        <w:rPr>
          <w:rFonts w:ascii="Times New Roman" w:hAnsi="Times New Roman" w:cs="Times New Roman"/>
          <w:sz w:val="28"/>
          <w:szCs w:val="28"/>
        </w:rPr>
        <w:t>№</w:t>
      </w:r>
      <w:r w:rsidRPr="00B96D0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к Порядку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B4B" w:rsidRPr="00C04B64" w:rsidRDefault="00AB7B4B" w:rsidP="00C04B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Par925"/>
      <w:bookmarkEnd w:id="36"/>
      <w:r w:rsidRPr="00C04B64">
        <w:rPr>
          <w:rFonts w:ascii="Times New Roman" w:hAnsi="Times New Roman" w:cs="Times New Roman"/>
          <w:b/>
          <w:sz w:val="28"/>
          <w:szCs w:val="28"/>
        </w:rPr>
        <w:t>Расчет сводной оценки эффективности инвестиционного проекта</w:t>
      </w:r>
    </w:p>
    <w:p w:rsidR="00AB7B4B" w:rsidRPr="00B96D03" w:rsidRDefault="00AB7B4B" w:rsidP="00AB7B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C0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4536"/>
        <w:gridCol w:w="3260"/>
        <w:gridCol w:w="3119"/>
      </w:tblGrid>
      <w:tr w:rsidR="00AB7B4B" w:rsidRPr="00B96D03" w:rsidTr="00C04B6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Количество баллов, полученных в результате сводной оценки</w:t>
            </w:r>
          </w:p>
        </w:tc>
      </w:tr>
      <w:tr w:rsidR="00C04B64" w:rsidRPr="00B96D03" w:rsidTr="00915F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экономической эффективности (сводный балл из </w:t>
            </w:r>
            <w:hyperlink w:anchor="Par522" w:history="1"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приложения </w:t>
              </w:r>
              <w:r w:rsidR="00C04B64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эффективности (сводный балл из </w:t>
            </w:r>
            <w:hyperlink w:anchor="Par650" w:history="1"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приложения </w:t>
              </w:r>
              <w:r w:rsidR="00C04B64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C0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эффективности (сводный балл из </w:t>
            </w:r>
            <w:hyperlink w:anchor="Par826" w:history="1"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приложения </w:t>
              </w:r>
              <w:r w:rsidR="00C04B64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B96D03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сводный балл оценки эффективности</w:t>
            </w:r>
          </w:p>
        </w:tc>
      </w:tr>
      <w:tr w:rsidR="00C04B64" w:rsidRPr="00B96D03" w:rsidTr="00915F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3">
              <w:rPr>
                <w:rFonts w:ascii="Times New Roman" w:hAnsi="Times New Roman" w:cs="Times New Roman"/>
                <w:sz w:val="28"/>
                <w:szCs w:val="28"/>
              </w:rPr>
              <w:t>(1 + 2 + 3)</w:t>
            </w:r>
          </w:p>
        </w:tc>
      </w:tr>
      <w:tr w:rsidR="00C04B64" w:rsidRPr="00B96D03" w:rsidTr="00915F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B4B" w:rsidRPr="00B96D03" w:rsidRDefault="00AB7B4B" w:rsidP="00AB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    Ответственное лицо</w:t>
      </w:r>
      <w:r w:rsidR="00A5510B">
        <w:rPr>
          <w:rFonts w:ascii="Times New Roman" w:hAnsi="Times New Roman" w:cs="Times New Roman"/>
          <w:sz w:val="28"/>
          <w:szCs w:val="28"/>
        </w:rPr>
        <w:t xml:space="preserve">   </w:t>
      </w:r>
      <w:r w:rsidRPr="00B96D03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551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6D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7B4B" w:rsidRPr="00B96D03" w:rsidRDefault="00AB7B4B" w:rsidP="00AB7B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6D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51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6D03">
        <w:rPr>
          <w:rFonts w:ascii="Times New Roman" w:hAnsi="Times New Roman" w:cs="Times New Roman"/>
          <w:sz w:val="28"/>
          <w:szCs w:val="28"/>
        </w:rPr>
        <w:t xml:space="preserve"> (подпись)      </w:t>
      </w:r>
      <w:r w:rsidR="00A551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6D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B4B" w:rsidRPr="00B96D03" w:rsidRDefault="00AB7B4B" w:rsidP="00AB7B4B">
      <w:pPr>
        <w:rPr>
          <w:rFonts w:ascii="Times New Roman" w:hAnsi="Times New Roman" w:cs="Times New Roman"/>
          <w:sz w:val="28"/>
          <w:szCs w:val="28"/>
        </w:rPr>
      </w:pPr>
    </w:p>
    <w:p w:rsidR="00E51AC2" w:rsidRPr="00B96D03" w:rsidRDefault="00E51AC2">
      <w:pPr>
        <w:rPr>
          <w:rFonts w:ascii="Times New Roman" w:hAnsi="Times New Roman" w:cs="Times New Roman"/>
          <w:sz w:val="28"/>
          <w:szCs w:val="28"/>
        </w:rPr>
      </w:pPr>
    </w:p>
    <w:sectPr w:rsidR="00E51AC2" w:rsidRPr="00B96D03" w:rsidSect="00AB7B4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4B"/>
    <w:rsid w:val="00000C6B"/>
    <w:rsid w:val="00003179"/>
    <w:rsid w:val="00003D87"/>
    <w:rsid w:val="00007503"/>
    <w:rsid w:val="00007644"/>
    <w:rsid w:val="00010396"/>
    <w:rsid w:val="0001181C"/>
    <w:rsid w:val="000130B8"/>
    <w:rsid w:val="00013443"/>
    <w:rsid w:val="00013C45"/>
    <w:rsid w:val="00013EA4"/>
    <w:rsid w:val="000144A0"/>
    <w:rsid w:val="00015914"/>
    <w:rsid w:val="0001640A"/>
    <w:rsid w:val="000177EF"/>
    <w:rsid w:val="00017F5C"/>
    <w:rsid w:val="00020123"/>
    <w:rsid w:val="00020324"/>
    <w:rsid w:val="000209D5"/>
    <w:rsid w:val="00020A38"/>
    <w:rsid w:val="0002105B"/>
    <w:rsid w:val="00023643"/>
    <w:rsid w:val="00023B73"/>
    <w:rsid w:val="000248DF"/>
    <w:rsid w:val="000253EA"/>
    <w:rsid w:val="000256AD"/>
    <w:rsid w:val="00026664"/>
    <w:rsid w:val="00031B12"/>
    <w:rsid w:val="00031D63"/>
    <w:rsid w:val="00032BC6"/>
    <w:rsid w:val="00035109"/>
    <w:rsid w:val="000354ED"/>
    <w:rsid w:val="000429DB"/>
    <w:rsid w:val="00044F79"/>
    <w:rsid w:val="000466C5"/>
    <w:rsid w:val="00046C94"/>
    <w:rsid w:val="000476ED"/>
    <w:rsid w:val="00047F61"/>
    <w:rsid w:val="00050345"/>
    <w:rsid w:val="000513BE"/>
    <w:rsid w:val="000535B2"/>
    <w:rsid w:val="00053D75"/>
    <w:rsid w:val="0005465C"/>
    <w:rsid w:val="000549FC"/>
    <w:rsid w:val="00054DD3"/>
    <w:rsid w:val="00055AB6"/>
    <w:rsid w:val="00057011"/>
    <w:rsid w:val="00060486"/>
    <w:rsid w:val="00061192"/>
    <w:rsid w:val="000629DA"/>
    <w:rsid w:val="00063389"/>
    <w:rsid w:val="000648E9"/>
    <w:rsid w:val="00064EE5"/>
    <w:rsid w:val="00065026"/>
    <w:rsid w:val="0006759C"/>
    <w:rsid w:val="00070A6A"/>
    <w:rsid w:val="000721C7"/>
    <w:rsid w:val="0007259B"/>
    <w:rsid w:val="00073BB8"/>
    <w:rsid w:val="00075C78"/>
    <w:rsid w:val="00077805"/>
    <w:rsid w:val="00077AC8"/>
    <w:rsid w:val="0008101E"/>
    <w:rsid w:val="00081519"/>
    <w:rsid w:val="000835FF"/>
    <w:rsid w:val="000837E8"/>
    <w:rsid w:val="00087426"/>
    <w:rsid w:val="00087C5D"/>
    <w:rsid w:val="00090776"/>
    <w:rsid w:val="0009111C"/>
    <w:rsid w:val="00091C0D"/>
    <w:rsid w:val="00091E23"/>
    <w:rsid w:val="00094EAD"/>
    <w:rsid w:val="00095BEE"/>
    <w:rsid w:val="00096484"/>
    <w:rsid w:val="000979FF"/>
    <w:rsid w:val="000A02E6"/>
    <w:rsid w:val="000A031C"/>
    <w:rsid w:val="000A06B9"/>
    <w:rsid w:val="000A15D8"/>
    <w:rsid w:val="000A1A56"/>
    <w:rsid w:val="000A1B62"/>
    <w:rsid w:val="000A1EF9"/>
    <w:rsid w:val="000A2987"/>
    <w:rsid w:val="000A2FEA"/>
    <w:rsid w:val="000A36FC"/>
    <w:rsid w:val="000A3B54"/>
    <w:rsid w:val="000A4906"/>
    <w:rsid w:val="000A4D2F"/>
    <w:rsid w:val="000A5497"/>
    <w:rsid w:val="000A5BB8"/>
    <w:rsid w:val="000A5C70"/>
    <w:rsid w:val="000A5FB5"/>
    <w:rsid w:val="000A6728"/>
    <w:rsid w:val="000A6F16"/>
    <w:rsid w:val="000A793A"/>
    <w:rsid w:val="000B20BC"/>
    <w:rsid w:val="000B20FB"/>
    <w:rsid w:val="000B2DB8"/>
    <w:rsid w:val="000B37B1"/>
    <w:rsid w:val="000B3D97"/>
    <w:rsid w:val="000B70F7"/>
    <w:rsid w:val="000B7843"/>
    <w:rsid w:val="000C0418"/>
    <w:rsid w:val="000C0D82"/>
    <w:rsid w:val="000C30C5"/>
    <w:rsid w:val="000C4B42"/>
    <w:rsid w:val="000C50F8"/>
    <w:rsid w:val="000C73E0"/>
    <w:rsid w:val="000D0D59"/>
    <w:rsid w:val="000D147B"/>
    <w:rsid w:val="000D1B4D"/>
    <w:rsid w:val="000D1D90"/>
    <w:rsid w:val="000D273E"/>
    <w:rsid w:val="000D2AD8"/>
    <w:rsid w:val="000D34EB"/>
    <w:rsid w:val="000D4183"/>
    <w:rsid w:val="000D46B4"/>
    <w:rsid w:val="000D4B97"/>
    <w:rsid w:val="000D56C9"/>
    <w:rsid w:val="000D61E2"/>
    <w:rsid w:val="000D64C8"/>
    <w:rsid w:val="000D7EC9"/>
    <w:rsid w:val="000D7FCB"/>
    <w:rsid w:val="000E0AB6"/>
    <w:rsid w:val="000E0E9F"/>
    <w:rsid w:val="000E1A73"/>
    <w:rsid w:val="000E221D"/>
    <w:rsid w:val="000E2C6F"/>
    <w:rsid w:val="000E3BFB"/>
    <w:rsid w:val="000E4B0F"/>
    <w:rsid w:val="000E5048"/>
    <w:rsid w:val="000E5404"/>
    <w:rsid w:val="000E7646"/>
    <w:rsid w:val="000F0009"/>
    <w:rsid w:val="000F0B69"/>
    <w:rsid w:val="000F0FF6"/>
    <w:rsid w:val="000F192B"/>
    <w:rsid w:val="000F30DC"/>
    <w:rsid w:val="000F3CF9"/>
    <w:rsid w:val="000F4759"/>
    <w:rsid w:val="000F4B55"/>
    <w:rsid w:val="000F524E"/>
    <w:rsid w:val="000F5B5E"/>
    <w:rsid w:val="000F788A"/>
    <w:rsid w:val="00100AF9"/>
    <w:rsid w:val="00100EB8"/>
    <w:rsid w:val="00100ECC"/>
    <w:rsid w:val="0010194C"/>
    <w:rsid w:val="00101E27"/>
    <w:rsid w:val="00102E13"/>
    <w:rsid w:val="00103F90"/>
    <w:rsid w:val="001056E1"/>
    <w:rsid w:val="00112E0E"/>
    <w:rsid w:val="00114757"/>
    <w:rsid w:val="00115049"/>
    <w:rsid w:val="00121555"/>
    <w:rsid w:val="0012349F"/>
    <w:rsid w:val="00123678"/>
    <w:rsid w:val="00123FBD"/>
    <w:rsid w:val="00124E9B"/>
    <w:rsid w:val="0012542D"/>
    <w:rsid w:val="00125893"/>
    <w:rsid w:val="00127C5E"/>
    <w:rsid w:val="00130111"/>
    <w:rsid w:val="00130715"/>
    <w:rsid w:val="00132FAD"/>
    <w:rsid w:val="0013301E"/>
    <w:rsid w:val="0013525A"/>
    <w:rsid w:val="00136CA1"/>
    <w:rsid w:val="00136F11"/>
    <w:rsid w:val="00141336"/>
    <w:rsid w:val="00141EDD"/>
    <w:rsid w:val="00142CB8"/>
    <w:rsid w:val="00143DBC"/>
    <w:rsid w:val="0014526C"/>
    <w:rsid w:val="001459E6"/>
    <w:rsid w:val="00145CDF"/>
    <w:rsid w:val="0015056E"/>
    <w:rsid w:val="00150EBE"/>
    <w:rsid w:val="00151613"/>
    <w:rsid w:val="0015210D"/>
    <w:rsid w:val="00152DFE"/>
    <w:rsid w:val="001534B5"/>
    <w:rsid w:val="00153C49"/>
    <w:rsid w:val="00153FCC"/>
    <w:rsid w:val="00156DD5"/>
    <w:rsid w:val="00161AAE"/>
    <w:rsid w:val="00161B7D"/>
    <w:rsid w:val="0016503A"/>
    <w:rsid w:val="001653B1"/>
    <w:rsid w:val="001665E2"/>
    <w:rsid w:val="00166C17"/>
    <w:rsid w:val="00166FF9"/>
    <w:rsid w:val="00167627"/>
    <w:rsid w:val="00171EB5"/>
    <w:rsid w:val="001727AF"/>
    <w:rsid w:val="00174600"/>
    <w:rsid w:val="00174FC6"/>
    <w:rsid w:val="00176ADD"/>
    <w:rsid w:val="001779BD"/>
    <w:rsid w:val="00180856"/>
    <w:rsid w:val="00180DE3"/>
    <w:rsid w:val="0018139B"/>
    <w:rsid w:val="00181618"/>
    <w:rsid w:val="00181FFD"/>
    <w:rsid w:val="00182EEA"/>
    <w:rsid w:val="00183956"/>
    <w:rsid w:val="001842EF"/>
    <w:rsid w:val="0018479C"/>
    <w:rsid w:val="0018552A"/>
    <w:rsid w:val="001902F8"/>
    <w:rsid w:val="00190E2C"/>
    <w:rsid w:val="0019149B"/>
    <w:rsid w:val="00193C75"/>
    <w:rsid w:val="001946C0"/>
    <w:rsid w:val="001952C8"/>
    <w:rsid w:val="001956AC"/>
    <w:rsid w:val="00196756"/>
    <w:rsid w:val="00196F00"/>
    <w:rsid w:val="001972A6"/>
    <w:rsid w:val="001977B6"/>
    <w:rsid w:val="00197C95"/>
    <w:rsid w:val="001A1468"/>
    <w:rsid w:val="001A3AD3"/>
    <w:rsid w:val="001A4D92"/>
    <w:rsid w:val="001A5202"/>
    <w:rsid w:val="001A6186"/>
    <w:rsid w:val="001A644B"/>
    <w:rsid w:val="001B0D97"/>
    <w:rsid w:val="001B1FBA"/>
    <w:rsid w:val="001B2167"/>
    <w:rsid w:val="001B22FA"/>
    <w:rsid w:val="001B2649"/>
    <w:rsid w:val="001B3217"/>
    <w:rsid w:val="001B42C7"/>
    <w:rsid w:val="001B4EBB"/>
    <w:rsid w:val="001B6574"/>
    <w:rsid w:val="001B6E1B"/>
    <w:rsid w:val="001B6EC4"/>
    <w:rsid w:val="001B7DD6"/>
    <w:rsid w:val="001C068E"/>
    <w:rsid w:val="001C0756"/>
    <w:rsid w:val="001C1393"/>
    <w:rsid w:val="001C34F4"/>
    <w:rsid w:val="001C363E"/>
    <w:rsid w:val="001C41D8"/>
    <w:rsid w:val="001C47EB"/>
    <w:rsid w:val="001C48BD"/>
    <w:rsid w:val="001C4959"/>
    <w:rsid w:val="001C4E99"/>
    <w:rsid w:val="001C5281"/>
    <w:rsid w:val="001C5A8E"/>
    <w:rsid w:val="001C6E60"/>
    <w:rsid w:val="001C70DF"/>
    <w:rsid w:val="001C7114"/>
    <w:rsid w:val="001C7116"/>
    <w:rsid w:val="001C74B5"/>
    <w:rsid w:val="001C75B5"/>
    <w:rsid w:val="001C79C3"/>
    <w:rsid w:val="001D0567"/>
    <w:rsid w:val="001D0B87"/>
    <w:rsid w:val="001D13AC"/>
    <w:rsid w:val="001D175A"/>
    <w:rsid w:val="001D26AB"/>
    <w:rsid w:val="001D26BB"/>
    <w:rsid w:val="001D43D2"/>
    <w:rsid w:val="001D4705"/>
    <w:rsid w:val="001D4A79"/>
    <w:rsid w:val="001D68F1"/>
    <w:rsid w:val="001D693C"/>
    <w:rsid w:val="001E12CC"/>
    <w:rsid w:val="001E1B49"/>
    <w:rsid w:val="001E30F2"/>
    <w:rsid w:val="001E35F8"/>
    <w:rsid w:val="001E3EE0"/>
    <w:rsid w:val="001E590D"/>
    <w:rsid w:val="001E5DDE"/>
    <w:rsid w:val="001F052D"/>
    <w:rsid w:val="001F100F"/>
    <w:rsid w:val="001F1086"/>
    <w:rsid w:val="001F20F3"/>
    <w:rsid w:val="001F27F6"/>
    <w:rsid w:val="001F2D2B"/>
    <w:rsid w:val="001F369B"/>
    <w:rsid w:val="001F490E"/>
    <w:rsid w:val="002021E0"/>
    <w:rsid w:val="0020248D"/>
    <w:rsid w:val="00202C7F"/>
    <w:rsid w:val="002049D0"/>
    <w:rsid w:val="002069A2"/>
    <w:rsid w:val="0020721A"/>
    <w:rsid w:val="0020790A"/>
    <w:rsid w:val="00207E56"/>
    <w:rsid w:val="00210225"/>
    <w:rsid w:val="002106A9"/>
    <w:rsid w:val="00210B7D"/>
    <w:rsid w:val="00210E37"/>
    <w:rsid w:val="00210EDF"/>
    <w:rsid w:val="00211FD4"/>
    <w:rsid w:val="0021331C"/>
    <w:rsid w:val="002137C7"/>
    <w:rsid w:val="00213A63"/>
    <w:rsid w:val="0021473E"/>
    <w:rsid w:val="0021486C"/>
    <w:rsid w:val="00217B92"/>
    <w:rsid w:val="00220949"/>
    <w:rsid w:val="00220E90"/>
    <w:rsid w:val="0022156F"/>
    <w:rsid w:val="00222E8C"/>
    <w:rsid w:val="00223193"/>
    <w:rsid w:val="002232B0"/>
    <w:rsid w:val="002259D8"/>
    <w:rsid w:val="00230EBD"/>
    <w:rsid w:val="00231133"/>
    <w:rsid w:val="00232FDA"/>
    <w:rsid w:val="0023355D"/>
    <w:rsid w:val="00233881"/>
    <w:rsid w:val="00233E5F"/>
    <w:rsid w:val="00233F71"/>
    <w:rsid w:val="00234867"/>
    <w:rsid w:val="00234D30"/>
    <w:rsid w:val="00234D68"/>
    <w:rsid w:val="00237B5D"/>
    <w:rsid w:val="00237F01"/>
    <w:rsid w:val="0024107D"/>
    <w:rsid w:val="00241601"/>
    <w:rsid w:val="00243DD0"/>
    <w:rsid w:val="00244F14"/>
    <w:rsid w:val="00245662"/>
    <w:rsid w:val="00246129"/>
    <w:rsid w:val="002469C7"/>
    <w:rsid w:val="00250C4F"/>
    <w:rsid w:val="00252631"/>
    <w:rsid w:val="00253009"/>
    <w:rsid w:val="00254890"/>
    <w:rsid w:val="00254D53"/>
    <w:rsid w:val="00255DD9"/>
    <w:rsid w:val="002601A2"/>
    <w:rsid w:val="00260383"/>
    <w:rsid w:val="002615E4"/>
    <w:rsid w:val="00261A63"/>
    <w:rsid w:val="00263888"/>
    <w:rsid w:val="00264DD2"/>
    <w:rsid w:val="00264E09"/>
    <w:rsid w:val="002657DC"/>
    <w:rsid w:val="00265A8F"/>
    <w:rsid w:val="002679F6"/>
    <w:rsid w:val="00267ACC"/>
    <w:rsid w:val="00270DC9"/>
    <w:rsid w:val="002710C4"/>
    <w:rsid w:val="0027111F"/>
    <w:rsid w:val="00272E97"/>
    <w:rsid w:val="002736D6"/>
    <w:rsid w:val="0027375F"/>
    <w:rsid w:val="00273AF7"/>
    <w:rsid w:val="00274816"/>
    <w:rsid w:val="00274823"/>
    <w:rsid w:val="002748BF"/>
    <w:rsid w:val="00282162"/>
    <w:rsid w:val="0028336D"/>
    <w:rsid w:val="00284030"/>
    <w:rsid w:val="00284BB4"/>
    <w:rsid w:val="002854D4"/>
    <w:rsid w:val="00285A8C"/>
    <w:rsid w:val="00285AE5"/>
    <w:rsid w:val="002865B4"/>
    <w:rsid w:val="002866EB"/>
    <w:rsid w:val="00290AF2"/>
    <w:rsid w:val="00293BAE"/>
    <w:rsid w:val="00294736"/>
    <w:rsid w:val="00294ACD"/>
    <w:rsid w:val="00294EC2"/>
    <w:rsid w:val="002958EC"/>
    <w:rsid w:val="002959A9"/>
    <w:rsid w:val="00295C70"/>
    <w:rsid w:val="002A0BEC"/>
    <w:rsid w:val="002A1196"/>
    <w:rsid w:val="002A2349"/>
    <w:rsid w:val="002A3D34"/>
    <w:rsid w:val="002A4D79"/>
    <w:rsid w:val="002A595B"/>
    <w:rsid w:val="002A667B"/>
    <w:rsid w:val="002A78DE"/>
    <w:rsid w:val="002A7EED"/>
    <w:rsid w:val="002B13FA"/>
    <w:rsid w:val="002B3AE7"/>
    <w:rsid w:val="002B4991"/>
    <w:rsid w:val="002B5456"/>
    <w:rsid w:val="002B5C01"/>
    <w:rsid w:val="002B5E41"/>
    <w:rsid w:val="002B7D9B"/>
    <w:rsid w:val="002C012A"/>
    <w:rsid w:val="002C0483"/>
    <w:rsid w:val="002C338D"/>
    <w:rsid w:val="002C35BB"/>
    <w:rsid w:val="002C38D2"/>
    <w:rsid w:val="002C3BF3"/>
    <w:rsid w:val="002C5000"/>
    <w:rsid w:val="002C512F"/>
    <w:rsid w:val="002C6AAF"/>
    <w:rsid w:val="002D16CA"/>
    <w:rsid w:val="002D17CF"/>
    <w:rsid w:val="002D25A0"/>
    <w:rsid w:val="002D5645"/>
    <w:rsid w:val="002D5F04"/>
    <w:rsid w:val="002D706E"/>
    <w:rsid w:val="002D79A5"/>
    <w:rsid w:val="002E099F"/>
    <w:rsid w:val="002E249B"/>
    <w:rsid w:val="002E3B0D"/>
    <w:rsid w:val="002E415C"/>
    <w:rsid w:val="002E5E63"/>
    <w:rsid w:val="002E64A3"/>
    <w:rsid w:val="002E6CC7"/>
    <w:rsid w:val="002E768B"/>
    <w:rsid w:val="002E7F2D"/>
    <w:rsid w:val="002F10A3"/>
    <w:rsid w:val="002F1BCD"/>
    <w:rsid w:val="002F261D"/>
    <w:rsid w:val="002F2F22"/>
    <w:rsid w:val="00301098"/>
    <w:rsid w:val="00301E70"/>
    <w:rsid w:val="003034C9"/>
    <w:rsid w:val="003040D0"/>
    <w:rsid w:val="00305509"/>
    <w:rsid w:val="003058B7"/>
    <w:rsid w:val="00305FC2"/>
    <w:rsid w:val="003110F6"/>
    <w:rsid w:val="00311808"/>
    <w:rsid w:val="00311996"/>
    <w:rsid w:val="00311B24"/>
    <w:rsid w:val="0031463D"/>
    <w:rsid w:val="003168E5"/>
    <w:rsid w:val="00316BE6"/>
    <w:rsid w:val="00317036"/>
    <w:rsid w:val="00317598"/>
    <w:rsid w:val="00317758"/>
    <w:rsid w:val="00320A7D"/>
    <w:rsid w:val="00320AE1"/>
    <w:rsid w:val="0032195C"/>
    <w:rsid w:val="00322A33"/>
    <w:rsid w:val="00322F1E"/>
    <w:rsid w:val="00322F4D"/>
    <w:rsid w:val="00323645"/>
    <w:rsid w:val="00323ABC"/>
    <w:rsid w:val="00324D4E"/>
    <w:rsid w:val="003256AE"/>
    <w:rsid w:val="003265FF"/>
    <w:rsid w:val="00326812"/>
    <w:rsid w:val="00327509"/>
    <w:rsid w:val="0033158B"/>
    <w:rsid w:val="003339C5"/>
    <w:rsid w:val="00335928"/>
    <w:rsid w:val="00336BE5"/>
    <w:rsid w:val="00337783"/>
    <w:rsid w:val="003377C3"/>
    <w:rsid w:val="003379DE"/>
    <w:rsid w:val="00337BA7"/>
    <w:rsid w:val="00340F04"/>
    <w:rsid w:val="00341BC6"/>
    <w:rsid w:val="00342C54"/>
    <w:rsid w:val="00343353"/>
    <w:rsid w:val="0034337A"/>
    <w:rsid w:val="003436CE"/>
    <w:rsid w:val="00343B69"/>
    <w:rsid w:val="003448AF"/>
    <w:rsid w:val="00347E09"/>
    <w:rsid w:val="0035083D"/>
    <w:rsid w:val="0035365F"/>
    <w:rsid w:val="0035381D"/>
    <w:rsid w:val="00353F97"/>
    <w:rsid w:val="003547C1"/>
    <w:rsid w:val="00354E86"/>
    <w:rsid w:val="00357658"/>
    <w:rsid w:val="00357ADB"/>
    <w:rsid w:val="00357E4E"/>
    <w:rsid w:val="0036132F"/>
    <w:rsid w:val="00362A70"/>
    <w:rsid w:val="00363DD2"/>
    <w:rsid w:val="003647C1"/>
    <w:rsid w:val="00365860"/>
    <w:rsid w:val="003660A5"/>
    <w:rsid w:val="003664CE"/>
    <w:rsid w:val="00366507"/>
    <w:rsid w:val="00366805"/>
    <w:rsid w:val="00366C1C"/>
    <w:rsid w:val="00367261"/>
    <w:rsid w:val="00370CE4"/>
    <w:rsid w:val="00373597"/>
    <w:rsid w:val="003736C3"/>
    <w:rsid w:val="003756A1"/>
    <w:rsid w:val="00375EB9"/>
    <w:rsid w:val="003767A9"/>
    <w:rsid w:val="00376B70"/>
    <w:rsid w:val="00376CAD"/>
    <w:rsid w:val="00376CEB"/>
    <w:rsid w:val="00376F47"/>
    <w:rsid w:val="00377B10"/>
    <w:rsid w:val="00380B93"/>
    <w:rsid w:val="00382F84"/>
    <w:rsid w:val="00383226"/>
    <w:rsid w:val="00383516"/>
    <w:rsid w:val="003845C1"/>
    <w:rsid w:val="00385D84"/>
    <w:rsid w:val="00386602"/>
    <w:rsid w:val="00387499"/>
    <w:rsid w:val="00387580"/>
    <w:rsid w:val="003907E8"/>
    <w:rsid w:val="00391055"/>
    <w:rsid w:val="00393E8A"/>
    <w:rsid w:val="0039424E"/>
    <w:rsid w:val="003945D3"/>
    <w:rsid w:val="003950EE"/>
    <w:rsid w:val="00395DA6"/>
    <w:rsid w:val="003A0108"/>
    <w:rsid w:val="003A0837"/>
    <w:rsid w:val="003A0C93"/>
    <w:rsid w:val="003A2059"/>
    <w:rsid w:val="003A477A"/>
    <w:rsid w:val="003A6798"/>
    <w:rsid w:val="003A75CC"/>
    <w:rsid w:val="003B031C"/>
    <w:rsid w:val="003B2C39"/>
    <w:rsid w:val="003B32F2"/>
    <w:rsid w:val="003B3ADA"/>
    <w:rsid w:val="003B3D9B"/>
    <w:rsid w:val="003B530B"/>
    <w:rsid w:val="003B5B33"/>
    <w:rsid w:val="003B5CA9"/>
    <w:rsid w:val="003B5FF4"/>
    <w:rsid w:val="003B7260"/>
    <w:rsid w:val="003B748F"/>
    <w:rsid w:val="003C0EFD"/>
    <w:rsid w:val="003C1E6E"/>
    <w:rsid w:val="003C38B4"/>
    <w:rsid w:val="003C4AEF"/>
    <w:rsid w:val="003C4FB7"/>
    <w:rsid w:val="003C51FD"/>
    <w:rsid w:val="003C5CE2"/>
    <w:rsid w:val="003D1859"/>
    <w:rsid w:val="003D2664"/>
    <w:rsid w:val="003D3582"/>
    <w:rsid w:val="003D432D"/>
    <w:rsid w:val="003D44B6"/>
    <w:rsid w:val="003D51AC"/>
    <w:rsid w:val="003D5354"/>
    <w:rsid w:val="003D5C27"/>
    <w:rsid w:val="003D7A04"/>
    <w:rsid w:val="003D7C4F"/>
    <w:rsid w:val="003D7FA7"/>
    <w:rsid w:val="003E048A"/>
    <w:rsid w:val="003E24B3"/>
    <w:rsid w:val="003E27A8"/>
    <w:rsid w:val="003E394A"/>
    <w:rsid w:val="003E4E4E"/>
    <w:rsid w:val="003E555B"/>
    <w:rsid w:val="003E6868"/>
    <w:rsid w:val="003F0192"/>
    <w:rsid w:val="003F1BA3"/>
    <w:rsid w:val="003F1CF6"/>
    <w:rsid w:val="003F21A9"/>
    <w:rsid w:val="003F2D5F"/>
    <w:rsid w:val="003F2D77"/>
    <w:rsid w:val="003F47B5"/>
    <w:rsid w:val="003F511F"/>
    <w:rsid w:val="003F61C0"/>
    <w:rsid w:val="00403750"/>
    <w:rsid w:val="004044B9"/>
    <w:rsid w:val="0040563E"/>
    <w:rsid w:val="00406F17"/>
    <w:rsid w:val="00407622"/>
    <w:rsid w:val="00407767"/>
    <w:rsid w:val="0040792D"/>
    <w:rsid w:val="00407EB3"/>
    <w:rsid w:val="00411409"/>
    <w:rsid w:val="00411718"/>
    <w:rsid w:val="00411991"/>
    <w:rsid w:val="004119CE"/>
    <w:rsid w:val="0041203E"/>
    <w:rsid w:val="004144FD"/>
    <w:rsid w:val="00414DF9"/>
    <w:rsid w:val="00414E38"/>
    <w:rsid w:val="0041514C"/>
    <w:rsid w:val="0041516E"/>
    <w:rsid w:val="00420DE3"/>
    <w:rsid w:val="004215DF"/>
    <w:rsid w:val="00422B35"/>
    <w:rsid w:val="00422C94"/>
    <w:rsid w:val="004308E7"/>
    <w:rsid w:val="00431684"/>
    <w:rsid w:val="00431DEC"/>
    <w:rsid w:val="004337D4"/>
    <w:rsid w:val="00433D13"/>
    <w:rsid w:val="00433D89"/>
    <w:rsid w:val="00434768"/>
    <w:rsid w:val="00435F56"/>
    <w:rsid w:val="00437AB8"/>
    <w:rsid w:val="00437CEC"/>
    <w:rsid w:val="0044184C"/>
    <w:rsid w:val="004436AE"/>
    <w:rsid w:val="00444368"/>
    <w:rsid w:val="00444D01"/>
    <w:rsid w:val="00445008"/>
    <w:rsid w:val="004451B1"/>
    <w:rsid w:val="00445EF2"/>
    <w:rsid w:val="004460E4"/>
    <w:rsid w:val="00447021"/>
    <w:rsid w:val="00451ABF"/>
    <w:rsid w:val="00452481"/>
    <w:rsid w:val="00454C2F"/>
    <w:rsid w:val="00454D48"/>
    <w:rsid w:val="00455101"/>
    <w:rsid w:val="004551E8"/>
    <w:rsid w:val="0045673D"/>
    <w:rsid w:val="004600F7"/>
    <w:rsid w:val="0046123B"/>
    <w:rsid w:val="004639AD"/>
    <w:rsid w:val="00463A22"/>
    <w:rsid w:val="0046421B"/>
    <w:rsid w:val="00464C42"/>
    <w:rsid w:val="00465042"/>
    <w:rsid w:val="0046559B"/>
    <w:rsid w:val="00465D6C"/>
    <w:rsid w:val="004711C1"/>
    <w:rsid w:val="00472562"/>
    <w:rsid w:val="004727B5"/>
    <w:rsid w:val="00473955"/>
    <w:rsid w:val="00475665"/>
    <w:rsid w:val="0047746A"/>
    <w:rsid w:val="00481726"/>
    <w:rsid w:val="00481C89"/>
    <w:rsid w:val="00482883"/>
    <w:rsid w:val="00486609"/>
    <w:rsid w:val="00487ADB"/>
    <w:rsid w:val="00487E13"/>
    <w:rsid w:val="004919CE"/>
    <w:rsid w:val="00492199"/>
    <w:rsid w:val="00492A2C"/>
    <w:rsid w:val="004936BB"/>
    <w:rsid w:val="00494B89"/>
    <w:rsid w:val="00495713"/>
    <w:rsid w:val="00496729"/>
    <w:rsid w:val="0049678E"/>
    <w:rsid w:val="004A0E06"/>
    <w:rsid w:val="004A4FBB"/>
    <w:rsid w:val="004A525F"/>
    <w:rsid w:val="004A5516"/>
    <w:rsid w:val="004A5F47"/>
    <w:rsid w:val="004A74E3"/>
    <w:rsid w:val="004B1DC6"/>
    <w:rsid w:val="004B2333"/>
    <w:rsid w:val="004B2504"/>
    <w:rsid w:val="004B29C3"/>
    <w:rsid w:val="004B34BD"/>
    <w:rsid w:val="004B3CDE"/>
    <w:rsid w:val="004B4548"/>
    <w:rsid w:val="004B4636"/>
    <w:rsid w:val="004B5F32"/>
    <w:rsid w:val="004B7483"/>
    <w:rsid w:val="004B7491"/>
    <w:rsid w:val="004C03D1"/>
    <w:rsid w:val="004C0F80"/>
    <w:rsid w:val="004C2013"/>
    <w:rsid w:val="004C2450"/>
    <w:rsid w:val="004C3ECD"/>
    <w:rsid w:val="004C4D4B"/>
    <w:rsid w:val="004C5751"/>
    <w:rsid w:val="004C5FD0"/>
    <w:rsid w:val="004C71AB"/>
    <w:rsid w:val="004C7EC1"/>
    <w:rsid w:val="004D362F"/>
    <w:rsid w:val="004D3664"/>
    <w:rsid w:val="004D4A02"/>
    <w:rsid w:val="004D5BBC"/>
    <w:rsid w:val="004D66E5"/>
    <w:rsid w:val="004D6926"/>
    <w:rsid w:val="004D7F52"/>
    <w:rsid w:val="004E05D3"/>
    <w:rsid w:val="004E0CD2"/>
    <w:rsid w:val="004E0FCD"/>
    <w:rsid w:val="004E12F0"/>
    <w:rsid w:val="004E1D50"/>
    <w:rsid w:val="004E1F8E"/>
    <w:rsid w:val="004E3081"/>
    <w:rsid w:val="004E478F"/>
    <w:rsid w:val="004E6049"/>
    <w:rsid w:val="004E608B"/>
    <w:rsid w:val="004E6661"/>
    <w:rsid w:val="004E6729"/>
    <w:rsid w:val="004E7972"/>
    <w:rsid w:val="004F0409"/>
    <w:rsid w:val="004F054B"/>
    <w:rsid w:val="004F1538"/>
    <w:rsid w:val="004F1BB7"/>
    <w:rsid w:val="004F1FA2"/>
    <w:rsid w:val="004F38F4"/>
    <w:rsid w:val="004F4D88"/>
    <w:rsid w:val="004F5265"/>
    <w:rsid w:val="004F5DA1"/>
    <w:rsid w:val="004F7248"/>
    <w:rsid w:val="004F755B"/>
    <w:rsid w:val="004F7ED9"/>
    <w:rsid w:val="00500037"/>
    <w:rsid w:val="00501004"/>
    <w:rsid w:val="0050162F"/>
    <w:rsid w:val="00501841"/>
    <w:rsid w:val="00504488"/>
    <w:rsid w:val="005105FF"/>
    <w:rsid w:val="005109B7"/>
    <w:rsid w:val="00510C33"/>
    <w:rsid w:val="00512707"/>
    <w:rsid w:val="00512DFF"/>
    <w:rsid w:val="0051397F"/>
    <w:rsid w:val="005148D5"/>
    <w:rsid w:val="00515583"/>
    <w:rsid w:val="00515816"/>
    <w:rsid w:val="005161F4"/>
    <w:rsid w:val="00516342"/>
    <w:rsid w:val="005172A5"/>
    <w:rsid w:val="00517C9C"/>
    <w:rsid w:val="005207E9"/>
    <w:rsid w:val="00521CD0"/>
    <w:rsid w:val="00521DF1"/>
    <w:rsid w:val="00522BE0"/>
    <w:rsid w:val="00522F61"/>
    <w:rsid w:val="00525D64"/>
    <w:rsid w:val="005262E4"/>
    <w:rsid w:val="005272D0"/>
    <w:rsid w:val="00527594"/>
    <w:rsid w:val="0053033D"/>
    <w:rsid w:val="00530977"/>
    <w:rsid w:val="00530E83"/>
    <w:rsid w:val="00531A18"/>
    <w:rsid w:val="00532AA1"/>
    <w:rsid w:val="00535B83"/>
    <w:rsid w:val="005367BF"/>
    <w:rsid w:val="00540802"/>
    <w:rsid w:val="00540D93"/>
    <w:rsid w:val="005415FC"/>
    <w:rsid w:val="00541724"/>
    <w:rsid w:val="00541758"/>
    <w:rsid w:val="00543A24"/>
    <w:rsid w:val="00543CB7"/>
    <w:rsid w:val="005440A2"/>
    <w:rsid w:val="005466AC"/>
    <w:rsid w:val="00546D5D"/>
    <w:rsid w:val="00547108"/>
    <w:rsid w:val="005471CB"/>
    <w:rsid w:val="0054743E"/>
    <w:rsid w:val="005476B0"/>
    <w:rsid w:val="00547C2C"/>
    <w:rsid w:val="00550001"/>
    <w:rsid w:val="00552025"/>
    <w:rsid w:val="00552CD1"/>
    <w:rsid w:val="00555DDD"/>
    <w:rsid w:val="00556188"/>
    <w:rsid w:val="0055730E"/>
    <w:rsid w:val="00557374"/>
    <w:rsid w:val="00557990"/>
    <w:rsid w:val="005605E9"/>
    <w:rsid w:val="005619E5"/>
    <w:rsid w:val="00562232"/>
    <w:rsid w:val="0056319D"/>
    <w:rsid w:val="005635B2"/>
    <w:rsid w:val="00563B1C"/>
    <w:rsid w:val="00563CDA"/>
    <w:rsid w:val="005646FA"/>
    <w:rsid w:val="00566459"/>
    <w:rsid w:val="005667F7"/>
    <w:rsid w:val="00572249"/>
    <w:rsid w:val="005740BD"/>
    <w:rsid w:val="00574488"/>
    <w:rsid w:val="005748F7"/>
    <w:rsid w:val="00580CC2"/>
    <w:rsid w:val="00581346"/>
    <w:rsid w:val="005826B7"/>
    <w:rsid w:val="00583DE8"/>
    <w:rsid w:val="005855CD"/>
    <w:rsid w:val="00585875"/>
    <w:rsid w:val="00585E77"/>
    <w:rsid w:val="00586188"/>
    <w:rsid w:val="0058737F"/>
    <w:rsid w:val="00592BD0"/>
    <w:rsid w:val="005931FD"/>
    <w:rsid w:val="00593A57"/>
    <w:rsid w:val="00594858"/>
    <w:rsid w:val="005953FE"/>
    <w:rsid w:val="005974F2"/>
    <w:rsid w:val="005976D9"/>
    <w:rsid w:val="005A014D"/>
    <w:rsid w:val="005A0C46"/>
    <w:rsid w:val="005A1C9A"/>
    <w:rsid w:val="005A28FB"/>
    <w:rsid w:val="005A3960"/>
    <w:rsid w:val="005A53DF"/>
    <w:rsid w:val="005A547A"/>
    <w:rsid w:val="005A5FAA"/>
    <w:rsid w:val="005A66D8"/>
    <w:rsid w:val="005B02C8"/>
    <w:rsid w:val="005B2EE9"/>
    <w:rsid w:val="005B336E"/>
    <w:rsid w:val="005B377E"/>
    <w:rsid w:val="005B3B5B"/>
    <w:rsid w:val="005B3DF6"/>
    <w:rsid w:val="005B3F96"/>
    <w:rsid w:val="005B595B"/>
    <w:rsid w:val="005B701D"/>
    <w:rsid w:val="005C3CB1"/>
    <w:rsid w:val="005C3E14"/>
    <w:rsid w:val="005C54EF"/>
    <w:rsid w:val="005D0233"/>
    <w:rsid w:val="005D15E4"/>
    <w:rsid w:val="005D1A45"/>
    <w:rsid w:val="005D1F4E"/>
    <w:rsid w:val="005D48E6"/>
    <w:rsid w:val="005D5356"/>
    <w:rsid w:val="005D5B00"/>
    <w:rsid w:val="005D674B"/>
    <w:rsid w:val="005D74D8"/>
    <w:rsid w:val="005E1D4A"/>
    <w:rsid w:val="005E208F"/>
    <w:rsid w:val="005E3C6E"/>
    <w:rsid w:val="005E41A3"/>
    <w:rsid w:val="005E4AB8"/>
    <w:rsid w:val="005E5511"/>
    <w:rsid w:val="005E6190"/>
    <w:rsid w:val="005E64B0"/>
    <w:rsid w:val="005E68F8"/>
    <w:rsid w:val="005E7D97"/>
    <w:rsid w:val="005F00CD"/>
    <w:rsid w:val="005F39E9"/>
    <w:rsid w:val="005F471C"/>
    <w:rsid w:val="005F4D88"/>
    <w:rsid w:val="005F5327"/>
    <w:rsid w:val="005F6937"/>
    <w:rsid w:val="005F7D1E"/>
    <w:rsid w:val="006007FE"/>
    <w:rsid w:val="00600E5C"/>
    <w:rsid w:val="00601866"/>
    <w:rsid w:val="006018A4"/>
    <w:rsid w:val="006032F0"/>
    <w:rsid w:val="00605795"/>
    <w:rsid w:val="006077F7"/>
    <w:rsid w:val="006100BF"/>
    <w:rsid w:val="00610850"/>
    <w:rsid w:val="00610A2E"/>
    <w:rsid w:val="006113EB"/>
    <w:rsid w:val="00611824"/>
    <w:rsid w:val="006139FE"/>
    <w:rsid w:val="0061584E"/>
    <w:rsid w:val="00616BD8"/>
    <w:rsid w:val="0061758A"/>
    <w:rsid w:val="00617A1E"/>
    <w:rsid w:val="00620C2A"/>
    <w:rsid w:val="00621C40"/>
    <w:rsid w:val="00621E23"/>
    <w:rsid w:val="00622397"/>
    <w:rsid w:val="00623157"/>
    <w:rsid w:val="00624AF8"/>
    <w:rsid w:val="00624E7D"/>
    <w:rsid w:val="00632F5A"/>
    <w:rsid w:val="00634393"/>
    <w:rsid w:val="00636090"/>
    <w:rsid w:val="00636B78"/>
    <w:rsid w:val="006379FB"/>
    <w:rsid w:val="006406E8"/>
    <w:rsid w:val="00640F4F"/>
    <w:rsid w:val="0064142E"/>
    <w:rsid w:val="00641487"/>
    <w:rsid w:val="006423F4"/>
    <w:rsid w:val="006459CE"/>
    <w:rsid w:val="00645A25"/>
    <w:rsid w:val="00647C3D"/>
    <w:rsid w:val="00647F6B"/>
    <w:rsid w:val="00650005"/>
    <w:rsid w:val="0065028C"/>
    <w:rsid w:val="0065137C"/>
    <w:rsid w:val="00651CC2"/>
    <w:rsid w:val="006535FA"/>
    <w:rsid w:val="00653A47"/>
    <w:rsid w:val="006553AA"/>
    <w:rsid w:val="00656D6A"/>
    <w:rsid w:val="0065781A"/>
    <w:rsid w:val="006603E9"/>
    <w:rsid w:val="0066063C"/>
    <w:rsid w:val="0066080D"/>
    <w:rsid w:val="006613B5"/>
    <w:rsid w:val="00661F35"/>
    <w:rsid w:val="00663619"/>
    <w:rsid w:val="00663E0E"/>
    <w:rsid w:val="00663EAA"/>
    <w:rsid w:val="00664C0A"/>
    <w:rsid w:val="00665747"/>
    <w:rsid w:val="006657E4"/>
    <w:rsid w:val="00670089"/>
    <w:rsid w:val="006707DD"/>
    <w:rsid w:val="006717F1"/>
    <w:rsid w:val="00674DC2"/>
    <w:rsid w:val="00677A5D"/>
    <w:rsid w:val="00677EB9"/>
    <w:rsid w:val="00680C04"/>
    <w:rsid w:val="006823DB"/>
    <w:rsid w:val="0068262D"/>
    <w:rsid w:val="006849CA"/>
    <w:rsid w:val="00684A4B"/>
    <w:rsid w:val="006859C3"/>
    <w:rsid w:val="006860BB"/>
    <w:rsid w:val="00686A3E"/>
    <w:rsid w:val="006871D9"/>
    <w:rsid w:val="006873C0"/>
    <w:rsid w:val="00690240"/>
    <w:rsid w:val="00691713"/>
    <w:rsid w:val="00691EA7"/>
    <w:rsid w:val="00693FD6"/>
    <w:rsid w:val="00695618"/>
    <w:rsid w:val="0069779F"/>
    <w:rsid w:val="006A0C60"/>
    <w:rsid w:val="006A206C"/>
    <w:rsid w:val="006A4193"/>
    <w:rsid w:val="006A49EE"/>
    <w:rsid w:val="006A79EE"/>
    <w:rsid w:val="006B0717"/>
    <w:rsid w:val="006B15E9"/>
    <w:rsid w:val="006B1AE9"/>
    <w:rsid w:val="006B2EAE"/>
    <w:rsid w:val="006B3B8C"/>
    <w:rsid w:val="006B44AA"/>
    <w:rsid w:val="006B4CA8"/>
    <w:rsid w:val="006B6E3D"/>
    <w:rsid w:val="006B70E7"/>
    <w:rsid w:val="006C0DAF"/>
    <w:rsid w:val="006C18B1"/>
    <w:rsid w:val="006C2A08"/>
    <w:rsid w:val="006C42B3"/>
    <w:rsid w:val="006C4500"/>
    <w:rsid w:val="006C4894"/>
    <w:rsid w:val="006C4C86"/>
    <w:rsid w:val="006C57EB"/>
    <w:rsid w:val="006C6AFA"/>
    <w:rsid w:val="006C7AEC"/>
    <w:rsid w:val="006D046A"/>
    <w:rsid w:val="006D050E"/>
    <w:rsid w:val="006D20FA"/>
    <w:rsid w:val="006D55AE"/>
    <w:rsid w:val="006D7001"/>
    <w:rsid w:val="006D72F2"/>
    <w:rsid w:val="006D73F8"/>
    <w:rsid w:val="006D77DA"/>
    <w:rsid w:val="006E0A3F"/>
    <w:rsid w:val="006E2ED1"/>
    <w:rsid w:val="006E6E2C"/>
    <w:rsid w:val="006E7105"/>
    <w:rsid w:val="006F0F5C"/>
    <w:rsid w:val="006F18CD"/>
    <w:rsid w:val="006F692D"/>
    <w:rsid w:val="006F718F"/>
    <w:rsid w:val="00700DBA"/>
    <w:rsid w:val="00701468"/>
    <w:rsid w:val="00701602"/>
    <w:rsid w:val="00702D35"/>
    <w:rsid w:val="00703F54"/>
    <w:rsid w:val="00704AF1"/>
    <w:rsid w:val="00705EC4"/>
    <w:rsid w:val="00705FC2"/>
    <w:rsid w:val="00707885"/>
    <w:rsid w:val="007173FA"/>
    <w:rsid w:val="00717816"/>
    <w:rsid w:val="00717ADF"/>
    <w:rsid w:val="00717C9F"/>
    <w:rsid w:val="00720589"/>
    <w:rsid w:val="007213F8"/>
    <w:rsid w:val="00721431"/>
    <w:rsid w:val="00721D55"/>
    <w:rsid w:val="00721D8A"/>
    <w:rsid w:val="00722404"/>
    <w:rsid w:val="00722EA1"/>
    <w:rsid w:val="007244BD"/>
    <w:rsid w:val="007244F5"/>
    <w:rsid w:val="00724F37"/>
    <w:rsid w:val="00727F21"/>
    <w:rsid w:val="00731805"/>
    <w:rsid w:val="0073287C"/>
    <w:rsid w:val="007333C4"/>
    <w:rsid w:val="0073377F"/>
    <w:rsid w:val="00733934"/>
    <w:rsid w:val="00733B73"/>
    <w:rsid w:val="0073440B"/>
    <w:rsid w:val="00734837"/>
    <w:rsid w:val="00734900"/>
    <w:rsid w:val="00735E7E"/>
    <w:rsid w:val="00735FDF"/>
    <w:rsid w:val="007363DF"/>
    <w:rsid w:val="007409A1"/>
    <w:rsid w:val="00744B3B"/>
    <w:rsid w:val="00744CF4"/>
    <w:rsid w:val="007457BA"/>
    <w:rsid w:val="00745D54"/>
    <w:rsid w:val="00746B35"/>
    <w:rsid w:val="0074740F"/>
    <w:rsid w:val="0075162B"/>
    <w:rsid w:val="0075469F"/>
    <w:rsid w:val="00756BE7"/>
    <w:rsid w:val="00756F9C"/>
    <w:rsid w:val="0075759D"/>
    <w:rsid w:val="0075766E"/>
    <w:rsid w:val="00760FEA"/>
    <w:rsid w:val="0076151D"/>
    <w:rsid w:val="00762455"/>
    <w:rsid w:val="00766128"/>
    <w:rsid w:val="007663FD"/>
    <w:rsid w:val="007674FD"/>
    <w:rsid w:val="007705A5"/>
    <w:rsid w:val="00774892"/>
    <w:rsid w:val="007775E7"/>
    <w:rsid w:val="0078068D"/>
    <w:rsid w:val="00781278"/>
    <w:rsid w:val="00781716"/>
    <w:rsid w:val="007822A0"/>
    <w:rsid w:val="00782475"/>
    <w:rsid w:val="00782E40"/>
    <w:rsid w:val="00783D9A"/>
    <w:rsid w:val="0078462A"/>
    <w:rsid w:val="007847AF"/>
    <w:rsid w:val="007859C7"/>
    <w:rsid w:val="007877BB"/>
    <w:rsid w:val="0079057E"/>
    <w:rsid w:val="0079239B"/>
    <w:rsid w:val="00792542"/>
    <w:rsid w:val="00792C3A"/>
    <w:rsid w:val="00793EB9"/>
    <w:rsid w:val="00794048"/>
    <w:rsid w:val="00794532"/>
    <w:rsid w:val="00794E63"/>
    <w:rsid w:val="007957F7"/>
    <w:rsid w:val="007A07E4"/>
    <w:rsid w:val="007A0A71"/>
    <w:rsid w:val="007A0F65"/>
    <w:rsid w:val="007A14B1"/>
    <w:rsid w:val="007A176C"/>
    <w:rsid w:val="007A1D15"/>
    <w:rsid w:val="007A2254"/>
    <w:rsid w:val="007A2874"/>
    <w:rsid w:val="007A39C2"/>
    <w:rsid w:val="007A407F"/>
    <w:rsid w:val="007A58B2"/>
    <w:rsid w:val="007A6015"/>
    <w:rsid w:val="007A635B"/>
    <w:rsid w:val="007A6540"/>
    <w:rsid w:val="007A67EC"/>
    <w:rsid w:val="007A68CE"/>
    <w:rsid w:val="007A71F0"/>
    <w:rsid w:val="007A73B8"/>
    <w:rsid w:val="007A75F6"/>
    <w:rsid w:val="007A7F14"/>
    <w:rsid w:val="007B1FC2"/>
    <w:rsid w:val="007B254B"/>
    <w:rsid w:val="007B2A4A"/>
    <w:rsid w:val="007B3560"/>
    <w:rsid w:val="007B62FE"/>
    <w:rsid w:val="007B73BB"/>
    <w:rsid w:val="007B7F58"/>
    <w:rsid w:val="007C0518"/>
    <w:rsid w:val="007C157A"/>
    <w:rsid w:val="007C187C"/>
    <w:rsid w:val="007C2C35"/>
    <w:rsid w:val="007C397A"/>
    <w:rsid w:val="007C549F"/>
    <w:rsid w:val="007C5E7A"/>
    <w:rsid w:val="007C6133"/>
    <w:rsid w:val="007C6CCD"/>
    <w:rsid w:val="007C7A4F"/>
    <w:rsid w:val="007D218B"/>
    <w:rsid w:val="007D36CA"/>
    <w:rsid w:val="007D4856"/>
    <w:rsid w:val="007D6B21"/>
    <w:rsid w:val="007D7E61"/>
    <w:rsid w:val="007E0219"/>
    <w:rsid w:val="007E0E2D"/>
    <w:rsid w:val="007E1E45"/>
    <w:rsid w:val="007E7045"/>
    <w:rsid w:val="007E7D1A"/>
    <w:rsid w:val="007F06F4"/>
    <w:rsid w:val="007F075B"/>
    <w:rsid w:val="007F2640"/>
    <w:rsid w:val="007F38BC"/>
    <w:rsid w:val="007F40EE"/>
    <w:rsid w:val="007F4D69"/>
    <w:rsid w:val="007F53F7"/>
    <w:rsid w:val="007F6329"/>
    <w:rsid w:val="00803CBD"/>
    <w:rsid w:val="00805AD5"/>
    <w:rsid w:val="00807047"/>
    <w:rsid w:val="00811D88"/>
    <w:rsid w:val="00812B1E"/>
    <w:rsid w:val="00812B1F"/>
    <w:rsid w:val="00812D7D"/>
    <w:rsid w:val="008140E8"/>
    <w:rsid w:val="00814392"/>
    <w:rsid w:val="0081569A"/>
    <w:rsid w:val="008171B2"/>
    <w:rsid w:val="00820658"/>
    <w:rsid w:val="00820B18"/>
    <w:rsid w:val="00821B4D"/>
    <w:rsid w:val="0082273B"/>
    <w:rsid w:val="00822B09"/>
    <w:rsid w:val="00822D92"/>
    <w:rsid w:val="00822E6C"/>
    <w:rsid w:val="00823831"/>
    <w:rsid w:val="00824884"/>
    <w:rsid w:val="00825F6F"/>
    <w:rsid w:val="00826C56"/>
    <w:rsid w:val="00826C8F"/>
    <w:rsid w:val="00827ED8"/>
    <w:rsid w:val="00831C38"/>
    <w:rsid w:val="00831DAB"/>
    <w:rsid w:val="00832244"/>
    <w:rsid w:val="00833444"/>
    <w:rsid w:val="008334AB"/>
    <w:rsid w:val="0083377A"/>
    <w:rsid w:val="00834CE0"/>
    <w:rsid w:val="008352A8"/>
    <w:rsid w:val="008355DF"/>
    <w:rsid w:val="008417A4"/>
    <w:rsid w:val="008418BC"/>
    <w:rsid w:val="00843CE1"/>
    <w:rsid w:val="00845BC5"/>
    <w:rsid w:val="00850D5C"/>
    <w:rsid w:val="00851F73"/>
    <w:rsid w:val="00852A57"/>
    <w:rsid w:val="00853FB9"/>
    <w:rsid w:val="00854BEE"/>
    <w:rsid w:val="00855778"/>
    <w:rsid w:val="00856759"/>
    <w:rsid w:val="00856BC3"/>
    <w:rsid w:val="00857163"/>
    <w:rsid w:val="00857366"/>
    <w:rsid w:val="00861C20"/>
    <w:rsid w:val="0086291C"/>
    <w:rsid w:val="00862D65"/>
    <w:rsid w:val="0086361F"/>
    <w:rsid w:val="00864A9D"/>
    <w:rsid w:val="00866535"/>
    <w:rsid w:val="00866FA0"/>
    <w:rsid w:val="008675A9"/>
    <w:rsid w:val="00870457"/>
    <w:rsid w:val="008707D4"/>
    <w:rsid w:val="00870E69"/>
    <w:rsid w:val="00871357"/>
    <w:rsid w:val="00872CB0"/>
    <w:rsid w:val="0087373E"/>
    <w:rsid w:val="00873A79"/>
    <w:rsid w:val="00873DD5"/>
    <w:rsid w:val="0087449A"/>
    <w:rsid w:val="0087714A"/>
    <w:rsid w:val="00877BDD"/>
    <w:rsid w:val="00880C77"/>
    <w:rsid w:val="008829E8"/>
    <w:rsid w:val="00883697"/>
    <w:rsid w:val="00883948"/>
    <w:rsid w:val="00883CCB"/>
    <w:rsid w:val="008840B6"/>
    <w:rsid w:val="008847E2"/>
    <w:rsid w:val="008851E5"/>
    <w:rsid w:val="008867CD"/>
    <w:rsid w:val="00887416"/>
    <w:rsid w:val="008876FE"/>
    <w:rsid w:val="00887A9D"/>
    <w:rsid w:val="00887FB0"/>
    <w:rsid w:val="008932AA"/>
    <w:rsid w:val="00894321"/>
    <w:rsid w:val="0089435E"/>
    <w:rsid w:val="00894C3D"/>
    <w:rsid w:val="00894D98"/>
    <w:rsid w:val="0089584F"/>
    <w:rsid w:val="00897FFE"/>
    <w:rsid w:val="008A03EE"/>
    <w:rsid w:val="008A0CAE"/>
    <w:rsid w:val="008A0F58"/>
    <w:rsid w:val="008A5E4A"/>
    <w:rsid w:val="008B05D4"/>
    <w:rsid w:val="008B2194"/>
    <w:rsid w:val="008B4B1F"/>
    <w:rsid w:val="008B5429"/>
    <w:rsid w:val="008B5D68"/>
    <w:rsid w:val="008C1140"/>
    <w:rsid w:val="008C3979"/>
    <w:rsid w:val="008C438A"/>
    <w:rsid w:val="008C48D2"/>
    <w:rsid w:val="008C4E3C"/>
    <w:rsid w:val="008C592F"/>
    <w:rsid w:val="008C743C"/>
    <w:rsid w:val="008C7BCB"/>
    <w:rsid w:val="008D0605"/>
    <w:rsid w:val="008D0A21"/>
    <w:rsid w:val="008D2BA4"/>
    <w:rsid w:val="008D2F78"/>
    <w:rsid w:val="008D4E40"/>
    <w:rsid w:val="008D5C96"/>
    <w:rsid w:val="008D63E1"/>
    <w:rsid w:val="008D781E"/>
    <w:rsid w:val="008E01E6"/>
    <w:rsid w:val="008E1F86"/>
    <w:rsid w:val="008E20E5"/>
    <w:rsid w:val="008E2498"/>
    <w:rsid w:val="008E31A3"/>
    <w:rsid w:val="008E419C"/>
    <w:rsid w:val="008E46AE"/>
    <w:rsid w:val="008E5AE6"/>
    <w:rsid w:val="008E62D0"/>
    <w:rsid w:val="008E7BE0"/>
    <w:rsid w:val="008E7C24"/>
    <w:rsid w:val="008F0379"/>
    <w:rsid w:val="008F0D98"/>
    <w:rsid w:val="008F14E5"/>
    <w:rsid w:val="008F197D"/>
    <w:rsid w:val="008F2386"/>
    <w:rsid w:val="008F2F27"/>
    <w:rsid w:val="008F377D"/>
    <w:rsid w:val="008F4DA9"/>
    <w:rsid w:val="008F713E"/>
    <w:rsid w:val="008F7FE9"/>
    <w:rsid w:val="00900142"/>
    <w:rsid w:val="00900483"/>
    <w:rsid w:val="00901548"/>
    <w:rsid w:val="00901A20"/>
    <w:rsid w:val="009022C1"/>
    <w:rsid w:val="009024D7"/>
    <w:rsid w:val="00903572"/>
    <w:rsid w:val="009076E5"/>
    <w:rsid w:val="009079EF"/>
    <w:rsid w:val="00907DF7"/>
    <w:rsid w:val="00910630"/>
    <w:rsid w:val="00910839"/>
    <w:rsid w:val="00910E28"/>
    <w:rsid w:val="00912470"/>
    <w:rsid w:val="00912D00"/>
    <w:rsid w:val="00912F59"/>
    <w:rsid w:val="00914811"/>
    <w:rsid w:val="009150F6"/>
    <w:rsid w:val="00915F6F"/>
    <w:rsid w:val="00917C58"/>
    <w:rsid w:val="0092049C"/>
    <w:rsid w:val="009208C4"/>
    <w:rsid w:val="0092127E"/>
    <w:rsid w:val="00921334"/>
    <w:rsid w:val="009260E7"/>
    <w:rsid w:val="0093122F"/>
    <w:rsid w:val="009315C8"/>
    <w:rsid w:val="00934013"/>
    <w:rsid w:val="00935FB4"/>
    <w:rsid w:val="00936523"/>
    <w:rsid w:val="0093731A"/>
    <w:rsid w:val="009373C4"/>
    <w:rsid w:val="009379FE"/>
    <w:rsid w:val="00937AFF"/>
    <w:rsid w:val="00940940"/>
    <w:rsid w:val="00940BCA"/>
    <w:rsid w:val="00940EF9"/>
    <w:rsid w:val="00942141"/>
    <w:rsid w:val="00942D6E"/>
    <w:rsid w:val="0094530C"/>
    <w:rsid w:val="00945623"/>
    <w:rsid w:val="0094692C"/>
    <w:rsid w:val="00946DE1"/>
    <w:rsid w:val="009475C8"/>
    <w:rsid w:val="00947854"/>
    <w:rsid w:val="009514DB"/>
    <w:rsid w:val="00951C54"/>
    <w:rsid w:val="00952B1F"/>
    <w:rsid w:val="00952D96"/>
    <w:rsid w:val="0095497E"/>
    <w:rsid w:val="00954F98"/>
    <w:rsid w:val="00956E99"/>
    <w:rsid w:val="00956EAF"/>
    <w:rsid w:val="009578CA"/>
    <w:rsid w:val="00957E8A"/>
    <w:rsid w:val="00957F08"/>
    <w:rsid w:val="00960994"/>
    <w:rsid w:val="00963BCA"/>
    <w:rsid w:val="009640A5"/>
    <w:rsid w:val="009642CC"/>
    <w:rsid w:val="0096511E"/>
    <w:rsid w:val="00965723"/>
    <w:rsid w:val="009668B7"/>
    <w:rsid w:val="00967B03"/>
    <w:rsid w:val="0097043C"/>
    <w:rsid w:val="00971306"/>
    <w:rsid w:val="00975B91"/>
    <w:rsid w:val="009800DE"/>
    <w:rsid w:val="00983AEB"/>
    <w:rsid w:val="00983CCF"/>
    <w:rsid w:val="0098493B"/>
    <w:rsid w:val="00984E00"/>
    <w:rsid w:val="0098512E"/>
    <w:rsid w:val="009855F6"/>
    <w:rsid w:val="00985E75"/>
    <w:rsid w:val="00986F17"/>
    <w:rsid w:val="0098728E"/>
    <w:rsid w:val="00987B5A"/>
    <w:rsid w:val="00991466"/>
    <w:rsid w:val="009915CF"/>
    <w:rsid w:val="00991CF0"/>
    <w:rsid w:val="00991E8C"/>
    <w:rsid w:val="00992CF4"/>
    <w:rsid w:val="00992E83"/>
    <w:rsid w:val="0099448A"/>
    <w:rsid w:val="00994995"/>
    <w:rsid w:val="009949FC"/>
    <w:rsid w:val="00994C15"/>
    <w:rsid w:val="00997A80"/>
    <w:rsid w:val="009A236B"/>
    <w:rsid w:val="009A2798"/>
    <w:rsid w:val="009A2B5F"/>
    <w:rsid w:val="009A4477"/>
    <w:rsid w:val="009A48C2"/>
    <w:rsid w:val="009A4E65"/>
    <w:rsid w:val="009A525F"/>
    <w:rsid w:val="009A5BA7"/>
    <w:rsid w:val="009A661D"/>
    <w:rsid w:val="009A7385"/>
    <w:rsid w:val="009B0320"/>
    <w:rsid w:val="009B08CD"/>
    <w:rsid w:val="009B08F1"/>
    <w:rsid w:val="009B1277"/>
    <w:rsid w:val="009B1387"/>
    <w:rsid w:val="009B298B"/>
    <w:rsid w:val="009B2D43"/>
    <w:rsid w:val="009B2F7B"/>
    <w:rsid w:val="009B31ED"/>
    <w:rsid w:val="009B329A"/>
    <w:rsid w:val="009B3344"/>
    <w:rsid w:val="009B371F"/>
    <w:rsid w:val="009B38E6"/>
    <w:rsid w:val="009B3A50"/>
    <w:rsid w:val="009B3B47"/>
    <w:rsid w:val="009B3B78"/>
    <w:rsid w:val="009B5FB9"/>
    <w:rsid w:val="009B7170"/>
    <w:rsid w:val="009B7C6C"/>
    <w:rsid w:val="009C0F73"/>
    <w:rsid w:val="009C1F69"/>
    <w:rsid w:val="009C24AE"/>
    <w:rsid w:val="009C4BBB"/>
    <w:rsid w:val="009C56E2"/>
    <w:rsid w:val="009D0C1C"/>
    <w:rsid w:val="009D183E"/>
    <w:rsid w:val="009D1ADE"/>
    <w:rsid w:val="009D2187"/>
    <w:rsid w:val="009D2DD2"/>
    <w:rsid w:val="009D2EFC"/>
    <w:rsid w:val="009D3086"/>
    <w:rsid w:val="009D47B5"/>
    <w:rsid w:val="009D52F5"/>
    <w:rsid w:val="009D6263"/>
    <w:rsid w:val="009D6609"/>
    <w:rsid w:val="009D6F5D"/>
    <w:rsid w:val="009D6FD2"/>
    <w:rsid w:val="009D76E1"/>
    <w:rsid w:val="009E22F9"/>
    <w:rsid w:val="009E3303"/>
    <w:rsid w:val="009E3455"/>
    <w:rsid w:val="009E6DF2"/>
    <w:rsid w:val="009F2437"/>
    <w:rsid w:val="009F24DC"/>
    <w:rsid w:val="009F2B19"/>
    <w:rsid w:val="009F3723"/>
    <w:rsid w:val="009F4100"/>
    <w:rsid w:val="009F44F5"/>
    <w:rsid w:val="009F4932"/>
    <w:rsid w:val="009F5BD0"/>
    <w:rsid w:val="009F5FAC"/>
    <w:rsid w:val="009F6997"/>
    <w:rsid w:val="009F7679"/>
    <w:rsid w:val="009F7EB7"/>
    <w:rsid w:val="00A01871"/>
    <w:rsid w:val="00A01EAD"/>
    <w:rsid w:val="00A01EB8"/>
    <w:rsid w:val="00A02DA7"/>
    <w:rsid w:val="00A03079"/>
    <w:rsid w:val="00A103BE"/>
    <w:rsid w:val="00A10640"/>
    <w:rsid w:val="00A11A21"/>
    <w:rsid w:val="00A13D4A"/>
    <w:rsid w:val="00A14993"/>
    <w:rsid w:val="00A14C55"/>
    <w:rsid w:val="00A156CD"/>
    <w:rsid w:val="00A15B82"/>
    <w:rsid w:val="00A15BC4"/>
    <w:rsid w:val="00A17DF1"/>
    <w:rsid w:val="00A200F8"/>
    <w:rsid w:val="00A205F9"/>
    <w:rsid w:val="00A20D39"/>
    <w:rsid w:val="00A21D20"/>
    <w:rsid w:val="00A22000"/>
    <w:rsid w:val="00A241D3"/>
    <w:rsid w:val="00A25DF0"/>
    <w:rsid w:val="00A26C1E"/>
    <w:rsid w:val="00A27925"/>
    <w:rsid w:val="00A30274"/>
    <w:rsid w:val="00A3181E"/>
    <w:rsid w:val="00A319DC"/>
    <w:rsid w:val="00A31EB8"/>
    <w:rsid w:val="00A335F9"/>
    <w:rsid w:val="00A336BE"/>
    <w:rsid w:val="00A33FFA"/>
    <w:rsid w:val="00A34993"/>
    <w:rsid w:val="00A3648B"/>
    <w:rsid w:val="00A365AA"/>
    <w:rsid w:val="00A36C6E"/>
    <w:rsid w:val="00A37B77"/>
    <w:rsid w:val="00A4142B"/>
    <w:rsid w:val="00A41D33"/>
    <w:rsid w:val="00A426B5"/>
    <w:rsid w:val="00A426E9"/>
    <w:rsid w:val="00A4289E"/>
    <w:rsid w:val="00A43EA8"/>
    <w:rsid w:val="00A44B82"/>
    <w:rsid w:val="00A461AA"/>
    <w:rsid w:val="00A478CF"/>
    <w:rsid w:val="00A51F36"/>
    <w:rsid w:val="00A5257D"/>
    <w:rsid w:val="00A52BE4"/>
    <w:rsid w:val="00A5510B"/>
    <w:rsid w:val="00A57086"/>
    <w:rsid w:val="00A60805"/>
    <w:rsid w:val="00A644BD"/>
    <w:rsid w:val="00A64D39"/>
    <w:rsid w:val="00A65108"/>
    <w:rsid w:val="00A6539C"/>
    <w:rsid w:val="00A660DD"/>
    <w:rsid w:val="00A6643B"/>
    <w:rsid w:val="00A66538"/>
    <w:rsid w:val="00A669D7"/>
    <w:rsid w:val="00A66C14"/>
    <w:rsid w:val="00A719EE"/>
    <w:rsid w:val="00A72659"/>
    <w:rsid w:val="00A73B50"/>
    <w:rsid w:val="00A74425"/>
    <w:rsid w:val="00A74A2D"/>
    <w:rsid w:val="00A76171"/>
    <w:rsid w:val="00A76479"/>
    <w:rsid w:val="00A76C9A"/>
    <w:rsid w:val="00A80378"/>
    <w:rsid w:val="00A8045A"/>
    <w:rsid w:val="00A8394D"/>
    <w:rsid w:val="00A85914"/>
    <w:rsid w:val="00A901B3"/>
    <w:rsid w:val="00A901C4"/>
    <w:rsid w:val="00A903F0"/>
    <w:rsid w:val="00A921CA"/>
    <w:rsid w:val="00A93098"/>
    <w:rsid w:val="00A94DAF"/>
    <w:rsid w:val="00A9592D"/>
    <w:rsid w:val="00AA0BBA"/>
    <w:rsid w:val="00AA0F3D"/>
    <w:rsid w:val="00AA1017"/>
    <w:rsid w:val="00AA10D7"/>
    <w:rsid w:val="00AA172C"/>
    <w:rsid w:val="00AA198A"/>
    <w:rsid w:val="00AA27DA"/>
    <w:rsid w:val="00AA2809"/>
    <w:rsid w:val="00AA3073"/>
    <w:rsid w:val="00AA329C"/>
    <w:rsid w:val="00AA38BB"/>
    <w:rsid w:val="00AA39ED"/>
    <w:rsid w:val="00AA3AC5"/>
    <w:rsid w:val="00AA43A4"/>
    <w:rsid w:val="00AA4617"/>
    <w:rsid w:val="00AA4BF5"/>
    <w:rsid w:val="00AA5613"/>
    <w:rsid w:val="00AA706A"/>
    <w:rsid w:val="00AB15FD"/>
    <w:rsid w:val="00AB1CA4"/>
    <w:rsid w:val="00AB2ABC"/>
    <w:rsid w:val="00AB4113"/>
    <w:rsid w:val="00AB5939"/>
    <w:rsid w:val="00AB775E"/>
    <w:rsid w:val="00AB7B4B"/>
    <w:rsid w:val="00AC0D52"/>
    <w:rsid w:val="00AC0FFC"/>
    <w:rsid w:val="00AC3A39"/>
    <w:rsid w:val="00AC6014"/>
    <w:rsid w:val="00AC645E"/>
    <w:rsid w:val="00AC6BEB"/>
    <w:rsid w:val="00AC72BC"/>
    <w:rsid w:val="00AD1388"/>
    <w:rsid w:val="00AD1954"/>
    <w:rsid w:val="00AD2825"/>
    <w:rsid w:val="00AD3621"/>
    <w:rsid w:val="00AD4A3F"/>
    <w:rsid w:val="00AD57BC"/>
    <w:rsid w:val="00AD5D90"/>
    <w:rsid w:val="00AD6557"/>
    <w:rsid w:val="00AD6770"/>
    <w:rsid w:val="00AE091A"/>
    <w:rsid w:val="00AE0F06"/>
    <w:rsid w:val="00AE1770"/>
    <w:rsid w:val="00AE22FE"/>
    <w:rsid w:val="00AE29E1"/>
    <w:rsid w:val="00AE341D"/>
    <w:rsid w:val="00AE53A4"/>
    <w:rsid w:val="00AE61DB"/>
    <w:rsid w:val="00AE64A7"/>
    <w:rsid w:val="00AE6A4C"/>
    <w:rsid w:val="00AE70FA"/>
    <w:rsid w:val="00AE7295"/>
    <w:rsid w:val="00AE748F"/>
    <w:rsid w:val="00AF0FDD"/>
    <w:rsid w:val="00AF12DA"/>
    <w:rsid w:val="00AF15F4"/>
    <w:rsid w:val="00AF1619"/>
    <w:rsid w:val="00AF19FD"/>
    <w:rsid w:val="00AF2943"/>
    <w:rsid w:val="00AF4007"/>
    <w:rsid w:val="00AF6151"/>
    <w:rsid w:val="00AF7B8B"/>
    <w:rsid w:val="00B003F4"/>
    <w:rsid w:val="00B0260C"/>
    <w:rsid w:val="00B02628"/>
    <w:rsid w:val="00B03264"/>
    <w:rsid w:val="00B03DE8"/>
    <w:rsid w:val="00B06378"/>
    <w:rsid w:val="00B06F1E"/>
    <w:rsid w:val="00B07976"/>
    <w:rsid w:val="00B07C42"/>
    <w:rsid w:val="00B117C5"/>
    <w:rsid w:val="00B1536C"/>
    <w:rsid w:val="00B154AD"/>
    <w:rsid w:val="00B1749D"/>
    <w:rsid w:val="00B1783D"/>
    <w:rsid w:val="00B179EB"/>
    <w:rsid w:val="00B17FCC"/>
    <w:rsid w:val="00B20277"/>
    <w:rsid w:val="00B21B30"/>
    <w:rsid w:val="00B21F0C"/>
    <w:rsid w:val="00B22C33"/>
    <w:rsid w:val="00B24C8B"/>
    <w:rsid w:val="00B250CE"/>
    <w:rsid w:val="00B257A3"/>
    <w:rsid w:val="00B25F6E"/>
    <w:rsid w:val="00B30D9F"/>
    <w:rsid w:val="00B32439"/>
    <w:rsid w:val="00B3261F"/>
    <w:rsid w:val="00B32625"/>
    <w:rsid w:val="00B32722"/>
    <w:rsid w:val="00B328EA"/>
    <w:rsid w:val="00B32CBA"/>
    <w:rsid w:val="00B33686"/>
    <w:rsid w:val="00B3379C"/>
    <w:rsid w:val="00B34F58"/>
    <w:rsid w:val="00B40D6C"/>
    <w:rsid w:val="00B41745"/>
    <w:rsid w:val="00B41A42"/>
    <w:rsid w:val="00B42607"/>
    <w:rsid w:val="00B43E4F"/>
    <w:rsid w:val="00B443C5"/>
    <w:rsid w:val="00B45499"/>
    <w:rsid w:val="00B47559"/>
    <w:rsid w:val="00B4756C"/>
    <w:rsid w:val="00B50039"/>
    <w:rsid w:val="00B5020B"/>
    <w:rsid w:val="00B502D9"/>
    <w:rsid w:val="00B50872"/>
    <w:rsid w:val="00B516E1"/>
    <w:rsid w:val="00B52CC6"/>
    <w:rsid w:val="00B52E14"/>
    <w:rsid w:val="00B538F8"/>
    <w:rsid w:val="00B54933"/>
    <w:rsid w:val="00B54A22"/>
    <w:rsid w:val="00B57365"/>
    <w:rsid w:val="00B57B60"/>
    <w:rsid w:val="00B6027F"/>
    <w:rsid w:val="00B602EB"/>
    <w:rsid w:val="00B60413"/>
    <w:rsid w:val="00B62A66"/>
    <w:rsid w:val="00B62D07"/>
    <w:rsid w:val="00B64171"/>
    <w:rsid w:val="00B66474"/>
    <w:rsid w:val="00B6708C"/>
    <w:rsid w:val="00B70AA4"/>
    <w:rsid w:val="00B70FA4"/>
    <w:rsid w:val="00B72FE7"/>
    <w:rsid w:val="00B7333F"/>
    <w:rsid w:val="00B73D70"/>
    <w:rsid w:val="00B73D9B"/>
    <w:rsid w:val="00B7498F"/>
    <w:rsid w:val="00B76F1F"/>
    <w:rsid w:val="00B77EDD"/>
    <w:rsid w:val="00B84DBC"/>
    <w:rsid w:val="00B86FBC"/>
    <w:rsid w:val="00B87110"/>
    <w:rsid w:val="00B87603"/>
    <w:rsid w:val="00B87A91"/>
    <w:rsid w:val="00B87EF0"/>
    <w:rsid w:val="00B901CD"/>
    <w:rsid w:val="00B90862"/>
    <w:rsid w:val="00B9146E"/>
    <w:rsid w:val="00B95B0B"/>
    <w:rsid w:val="00B96D03"/>
    <w:rsid w:val="00B9714A"/>
    <w:rsid w:val="00B97332"/>
    <w:rsid w:val="00BA036A"/>
    <w:rsid w:val="00BA1953"/>
    <w:rsid w:val="00BA1AC2"/>
    <w:rsid w:val="00BA1D61"/>
    <w:rsid w:val="00BA2206"/>
    <w:rsid w:val="00BA37AF"/>
    <w:rsid w:val="00BA44F4"/>
    <w:rsid w:val="00BA65BB"/>
    <w:rsid w:val="00BA6E36"/>
    <w:rsid w:val="00BA722E"/>
    <w:rsid w:val="00BB1005"/>
    <w:rsid w:val="00BB103E"/>
    <w:rsid w:val="00BB220D"/>
    <w:rsid w:val="00BB32F8"/>
    <w:rsid w:val="00BB3C09"/>
    <w:rsid w:val="00BB4375"/>
    <w:rsid w:val="00BB4618"/>
    <w:rsid w:val="00BB593A"/>
    <w:rsid w:val="00BB5A77"/>
    <w:rsid w:val="00BB60D7"/>
    <w:rsid w:val="00BB7AA1"/>
    <w:rsid w:val="00BB7DFF"/>
    <w:rsid w:val="00BC042D"/>
    <w:rsid w:val="00BC0D61"/>
    <w:rsid w:val="00BC2589"/>
    <w:rsid w:val="00BC281F"/>
    <w:rsid w:val="00BC40A1"/>
    <w:rsid w:val="00BC5E5D"/>
    <w:rsid w:val="00BC60F9"/>
    <w:rsid w:val="00BC682E"/>
    <w:rsid w:val="00BD0769"/>
    <w:rsid w:val="00BD08C6"/>
    <w:rsid w:val="00BD2242"/>
    <w:rsid w:val="00BD34D9"/>
    <w:rsid w:val="00BD4718"/>
    <w:rsid w:val="00BD49B7"/>
    <w:rsid w:val="00BD71FB"/>
    <w:rsid w:val="00BD737A"/>
    <w:rsid w:val="00BE0B85"/>
    <w:rsid w:val="00BE14DE"/>
    <w:rsid w:val="00BE2EFD"/>
    <w:rsid w:val="00BE4DBA"/>
    <w:rsid w:val="00BE538B"/>
    <w:rsid w:val="00BF00D3"/>
    <w:rsid w:val="00BF0407"/>
    <w:rsid w:val="00BF10CF"/>
    <w:rsid w:val="00BF17C8"/>
    <w:rsid w:val="00BF25DC"/>
    <w:rsid w:val="00BF462B"/>
    <w:rsid w:val="00BF5F66"/>
    <w:rsid w:val="00BF63F6"/>
    <w:rsid w:val="00BF7F1A"/>
    <w:rsid w:val="00C00000"/>
    <w:rsid w:val="00C03034"/>
    <w:rsid w:val="00C03380"/>
    <w:rsid w:val="00C03AE6"/>
    <w:rsid w:val="00C03C21"/>
    <w:rsid w:val="00C042DB"/>
    <w:rsid w:val="00C04B64"/>
    <w:rsid w:val="00C0529B"/>
    <w:rsid w:val="00C05ED9"/>
    <w:rsid w:val="00C063FD"/>
    <w:rsid w:val="00C0647D"/>
    <w:rsid w:val="00C06941"/>
    <w:rsid w:val="00C07C3F"/>
    <w:rsid w:val="00C1118B"/>
    <w:rsid w:val="00C12689"/>
    <w:rsid w:val="00C127B3"/>
    <w:rsid w:val="00C137C3"/>
    <w:rsid w:val="00C14526"/>
    <w:rsid w:val="00C14728"/>
    <w:rsid w:val="00C15931"/>
    <w:rsid w:val="00C15F13"/>
    <w:rsid w:val="00C17F8E"/>
    <w:rsid w:val="00C202A7"/>
    <w:rsid w:val="00C21B0C"/>
    <w:rsid w:val="00C220AA"/>
    <w:rsid w:val="00C23F80"/>
    <w:rsid w:val="00C24608"/>
    <w:rsid w:val="00C24CD6"/>
    <w:rsid w:val="00C24ED1"/>
    <w:rsid w:val="00C26520"/>
    <w:rsid w:val="00C3056E"/>
    <w:rsid w:val="00C312A4"/>
    <w:rsid w:val="00C32ED0"/>
    <w:rsid w:val="00C335C5"/>
    <w:rsid w:val="00C340EB"/>
    <w:rsid w:val="00C368E4"/>
    <w:rsid w:val="00C373CB"/>
    <w:rsid w:val="00C411BF"/>
    <w:rsid w:val="00C41738"/>
    <w:rsid w:val="00C423B8"/>
    <w:rsid w:val="00C43FB1"/>
    <w:rsid w:val="00C4414B"/>
    <w:rsid w:val="00C44829"/>
    <w:rsid w:val="00C44E76"/>
    <w:rsid w:val="00C45B0A"/>
    <w:rsid w:val="00C45DD7"/>
    <w:rsid w:val="00C46A13"/>
    <w:rsid w:val="00C5109C"/>
    <w:rsid w:val="00C519DE"/>
    <w:rsid w:val="00C52CCC"/>
    <w:rsid w:val="00C52D7C"/>
    <w:rsid w:val="00C573CA"/>
    <w:rsid w:val="00C57972"/>
    <w:rsid w:val="00C57E51"/>
    <w:rsid w:val="00C61794"/>
    <w:rsid w:val="00C62820"/>
    <w:rsid w:val="00C63044"/>
    <w:rsid w:val="00C633A4"/>
    <w:rsid w:val="00C63B43"/>
    <w:rsid w:val="00C64091"/>
    <w:rsid w:val="00C6486A"/>
    <w:rsid w:val="00C64B91"/>
    <w:rsid w:val="00C64E77"/>
    <w:rsid w:val="00C67347"/>
    <w:rsid w:val="00C6761A"/>
    <w:rsid w:val="00C67D0E"/>
    <w:rsid w:val="00C7050A"/>
    <w:rsid w:val="00C717D2"/>
    <w:rsid w:val="00C72B41"/>
    <w:rsid w:val="00C7312C"/>
    <w:rsid w:val="00C74408"/>
    <w:rsid w:val="00C751E0"/>
    <w:rsid w:val="00C761CF"/>
    <w:rsid w:val="00C77380"/>
    <w:rsid w:val="00C77560"/>
    <w:rsid w:val="00C77589"/>
    <w:rsid w:val="00C80616"/>
    <w:rsid w:val="00C80BF8"/>
    <w:rsid w:val="00C81BEB"/>
    <w:rsid w:val="00C827FB"/>
    <w:rsid w:val="00C828A5"/>
    <w:rsid w:val="00C82CFD"/>
    <w:rsid w:val="00C82F31"/>
    <w:rsid w:val="00C840FD"/>
    <w:rsid w:val="00C8587A"/>
    <w:rsid w:val="00C86FBF"/>
    <w:rsid w:val="00C900D1"/>
    <w:rsid w:val="00C92173"/>
    <w:rsid w:val="00C9357D"/>
    <w:rsid w:val="00C93832"/>
    <w:rsid w:val="00C93EF5"/>
    <w:rsid w:val="00C950D0"/>
    <w:rsid w:val="00C959FA"/>
    <w:rsid w:val="00C968F9"/>
    <w:rsid w:val="00C9704E"/>
    <w:rsid w:val="00C97059"/>
    <w:rsid w:val="00CA04DC"/>
    <w:rsid w:val="00CA05B9"/>
    <w:rsid w:val="00CA1A03"/>
    <w:rsid w:val="00CA24C7"/>
    <w:rsid w:val="00CA27FD"/>
    <w:rsid w:val="00CA3D01"/>
    <w:rsid w:val="00CA5CA5"/>
    <w:rsid w:val="00CA6B37"/>
    <w:rsid w:val="00CA730E"/>
    <w:rsid w:val="00CA75EF"/>
    <w:rsid w:val="00CB1D0B"/>
    <w:rsid w:val="00CB1DF8"/>
    <w:rsid w:val="00CB1DFA"/>
    <w:rsid w:val="00CB3D9B"/>
    <w:rsid w:val="00CB79FF"/>
    <w:rsid w:val="00CC0587"/>
    <w:rsid w:val="00CC4EF2"/>
    <w:rsid w:val="00CC4F03"/>
    <w:rsid w:val="00CC549C"/>
    <w:rsid w:val="00CC6B0B"/>
    <w:rsid w:val="00CC75C0"/>
    <w:rsid w:val="00CD0B11"/>
    <w:rsid w:val="00CD0EB9"/>
    <w:rsid w:val="00CD2592"/>
    <w:rsid w:val="00CD45B0"/>
    <w:rsid w:val="00CD49EC"/>
    <w:rsid w:val="00CD5030"/>
    <w:rsid w:val="00CD5184"/>
    <w:rsid w:val="00CD53DF"/>
    <w:rsid w:val="00CD6159"/>
    <w:rsid w:val="00CD7B1B"/>
    <w:rsid w:val="00CD7E1A"/>
    <w:rsid w:val="00CE0819"/>
    <w:rsid w:val="00CE0F2C"/>
    <w:rsid w:val="00CE0F46"/>
    <w:rsid w:val="00CE2A9C"/>
    <w:rsid w:val="00CE2DD4"/>
    <w:rsid w:val="00CE374A"/>
    <w:rsid w:val="00CE3D5D"/>
    <w:rsid w:val="00CE44DC"/>
    <w:rsid w:val="00CE47EA"/>
    <w:rsid w:val="00CE47EE"/>
    <w:rsid w:val="00CE4F90"/>
    <w:rsid w:val="00CE55BE"/>
    <w:rsid w:val="00CE620D"/>
    <w:rsid w:val="00CE6D0D"/>
    <w:rsid w:val="00CF0054"/>
    <w:rsid w:val="00CF066A"/>
    <w:rsid w:val="00CF2E99"/>
    <w:rsid w:val="00CF341E"/>
    <w:rsid w:val="00CF3EB6"/>
    <w:rsid w:val="00CF44B1"/>
    <w:rsid w:val="00CF5437"/>
    <w:rsid w:val="00CF5C3D"/>
    <w:rsid w:val="00CF5CD0"/>
    <w:rsid w:val="00CF5DAA"/>
    <w:rsid w:val="00CF5FF9"/>
    <w:rsid w:val="00CF79FA"/>
    <w:rsid w:val="00D007E4"/>
    <w:rsid w:val="00D026DF"/>
    <w:rsid w:val="00D02883"/>
    <w:rsid w:val="00D029E0"/>
    <w:rsid w:val="00D0311F"/>
    <w:rsid w:val="00D044E3"/>
    <w:rsid w:val="00D045C1"/>
    <w:rsid w:val="00D049C3"/>
    <w:rsid w:val="00D05372"/>
    <w:rsid w:val="00D07148"/>
    <w:rsid w:val="00D1046A"/>
    <w:rsid w:val="00D10687"/>
    <w:rsid w:val="00D11494"/>
    <w:rsid w:val="00D1247B"/>
    <w:rsid w:val="00D12F1B"/>
    <w:rsid w:val="00D13BB1"/>
    <w:rsid w:val="00D14118"/>
    <w:rsid w:val="00D16731"/>
    <w:rsid w:val="00D17209"/>
    <w:rsid w:val="00D17613"/>
    <w:rsid w:val="00D17E36"/>
    <w:rsid w:val="00D224EC"/>
    <w:rsid w:val="00D22F27"/>
    <w:rsid w:val="00D25705"/>
    <w:rsid w:val="00D2722A"/>
    <w:rsid w:val="00D27846"/>
    <w:rsid w:val="00D27D05"/>
    <w:rsid w:val="00D307C9"/>
    <w:rsid w:val="00D33D3E"/>
    <w:rsid w:val="00D34E8C"/>
    <w:rsid w:val="00D351CD"/>
    <w:rsid w:val="00D36B9C"/>
    <w:rsid w:val="00D36C7D"/>
    <w:rsid w:val="00D37F03"/>
    <w:rsid w:val="00D42270"/>
    <w:rsid w:val="00D42A5B"/>
    <w:rsid w:val="00D42A97"/>
    <w:rsid w:val="00D45E45"/>
    <w:rsid w:val="00D45FE6"/>
    <w:rsid w:val="00D46BD4"/>
    <w:rsid w:val="00D502AF"/>
    <w:rsid w:val="00D509FA"/>
    <w:rsid w:val="00D50CFE"/>
    <w:rsid w:val="00D50D14"/>
    <w:rsid w:val="00D518C8"/>
    <w:rsid w:val="00D545C5"/>
    <w:rsid w:val="00D55D94"/>
    <w:rsid w:val="00D56F6C"/>
    <w:rsid w:val="00D60FC0"/>
    <w:rsid w:val="00D6164D"/>
    <w:rsid w:val="00D61CFB"/>
    <w:rsid w:val="00D61FE9"/>
    <w:rsid w:val="00D6220E"/>
    <w:rsid w:val="00D62E22"/>
    <w:rsid w:val="00D64087"/>
    <w:rsid w:val="00D66EBC"/>
    <w:rsid w:val="00D67569"/>
    <w:rsid w:val="00D67A12"/>
    <w:rsid w:val="00D70A89"/>
    <w:rsid w:val="00D7118F"/>
    <w:rsid w:val="00D715CA"/>
    <w:rsid w:val="00D71821"/>
    <w:rsid w:val="00D72698"/>
    <w:rsid w:val="00D72C46"/>
    <w:rsid w:val="00D73412"/>
    <w:rsid w:val="00D74235"/>
    <w:rsid w:val="00D74C3B"/>
    <w:rsid w:val="00D75343"/>
    <w:rsid w:val="00D75942"/>
    <w:rsid w:val="00D759A9"/>
    <w:rsid w:val="00D7626B"/>
    <w:rsid w:val="00D76742"/>
    <w:rsid w:val="00D76B44"/>
    <w:rsid w:val="00D7732F"/>
    <w:rsid w:val="00D8297B"/>
    <w:rsid w:val="00D8312C"/>
    <w:rsid w:val="00D85209"/>
    <w:rsid w:val="00D858C1"/>
    <w:rsid w:val="00D85E95"/>
    <w:rsid w:val="00D85F76"/>
    <w:rsid w:val="00D86606"/>
    <w:rsid w:val="00D866B3"/>
    <w:rsid w:val="00D86DE3"/>
    <w:rsid w:val="00D87142"/>
    <w:rsid w:val="00D87797"/>
    <w:rsid w:val="00D87D12"/>
    <w:rsid w:val="00D90D49"/>
    <w:rsid w:val="00D914F2"/>
    <w:rsid w:val="00D93E38"/>
    <w:rsid w:val="00D94CF4"/>
    <w:rsid w:val="00D95111"/>
    <w:rsid w:val="00D96E29"/>
    <w:rsid w:val="00DA0A1E"/>
    <w:rsid w:val="00DA1386"/>
    <w:rsid w:val="00DA13A3"/>
    <w:rsid w:val="00DA672F"/>
    <w:rsid w:val="00DA6B99"/>
    <w:rsid w:val="00DA7B21"/>
    <w:rsid w:val="00DA7DE3"/>
    <w:rsid w:val="00DB0103"/>
    <w:rsid w:val="00DB0BC7"/>
    <w:rsid w:val="00DB0DFF"/>
    <w:rsid w:val="00DB2A66"/>
    <w:rsid w:val="00DB2AA9"/>
    <w:rsid w:val="00DB33C6"/>
    <w:rsid w:val="00DB4651"/>
    <w:rsid w:val="00DB4E99"/>
    <w:rsid w:val="00DB5C6B"/>
    <w:rsid w:val="00DB708B"/>
    <w:rsid w:val="00DC21F5"/>
    <w:rsid w:val="00DC243A"/>
    <w:rsid w:val="00DC2598"/>
    <w:rsid w:val="00DC621D"/>
    <w:rsid w:val="00DC6868"/>
    <w:rsid w:val="00DC7D83"/>
    <w:rsid w:val="00DD157F"/>
    <w:rsid w:val="00DD3059"/>
    <w:rsid w:val="00DD5909"/>
    <w:rsid w:val="00DD59F2"/>
    <w:rsid w:val="00DE154B"/>
    <w:rsid w:val="00DE2283"/>
    <w:rsid w:val="00DE2A01"/>
    <w:rsid w:val="00DE372F"/>
    <w:rsid w:val="00DE48AB"/>
    <w:rsid w:val="00DE48F4"/>
    <w:rsid w:val="00DE5F2C"/>
    <w:rsid w:val="00DF02D7"/>
    <w:rsid w:val="00DF1693"/>
    <w:rsid w:val="00DF1A57"/>
    <w:rsid w:val="00DF2AC9"/>
    <w:rsid w:val="00DF51BC"/>
    <w:rsid w:val="00DF58EE"/>
    <w:rsid w:val="00DF6982"/>
    <w:rsid w:val="00DF729A"/>
    <w:rsid w:val="00E0028A"/>
    <w:rsid w:val="00E00EB6"/>
    <w:rsid w:val="00E020ED"/>
    <w:rsid w:val="00E03DD6"/>
    <w:rsid w:val="00E04535"/>
    <w:rsid w:val="00E0483F"/>
    <w:rsid w:val="00E04B4A"/>
    <w:rsid w:val="00E073A8"/>
    <w:rsid w:val="00E123B9"/>
    <w:rsid w:val="00E13896"/>
    <w:rsid w:val="00E15F7B"/>
    <w:rsid w:val="00E16910"/>
    <w:rsid w:val="00E1775F"/>
    <w:rsid w:val="00E2137F"/>
    <w:rsid w:val="00E22B42"/>
    <w:rsid w:val="00E22D40"/>
    <w:rsid w:val="00E232E5"/>
    <w:rsid w:val="00E2486F"/>
    <w:rsid w:val="00E24959"/>
    <w:rsid w:val="00E25656"/>
    <w:rsid w:val="00E264A4"/>
    <w:rsid w:val="00E3082D"/>
    <w:rsid w:val="00E319B7"/>
    <w:rsid w:val="00E31FE9"/>
    <w:rsid w:val="00E32E21"/>
    <w:rsid w:val="00E33333"/>
    <w:rsid w:val="00E33539"/>
    <w:rsid w:val="00E33575"/>
    <w:rsid w:val="00E36F05"/>
    <w:rsid w:val="00E371EA"/>
    <w:rsid w:val="00E40774"/>
    <w:rsid w:val="00E42EC1"/>
    <w:rsid w:val="00E430FD"/>
    <w:rsid w:val="00E441FC"/>
    <w:rsid w:val="00E44838"/>
    <w:rsid w:val="00E44B7E"/>
    <w:rsid w:val="00E44B90"/>
    <w:rsid w:val="00E45303"/>
    <w:rsid w:val="00E4733E"/>
    <w:rsid w:val="00E5045B"/>
    <w:rsid w:val="00E50563"/>
    <w:rsid w:val="00E51AC2"/>
    <w:rsid w:val="00E5473E"/>
    <w:rsid w:val="00E54D50"/>
    <w:rsid w:val="00E55C5B"/>
    <w:rsid w:val="00E56243"/>
    <w:rsid w:val="00E56537"/>
    <w:rsid w:val="00E56B64"/>
    <w:rsid w:val="00E5726D"/>
    <w:rsid w:val="00E57418"/>
    <w:rsid w:val="00E577AF"/>
    <w:rsid w:val="00E57EB8"/>
    <w:rsid w:val="00E61183"/>
    <w:rsid w:val="00E624C9"/>
    <w:rsid w:val="00E628BD"/>
    <w:rsid w:val="00E62EA1"/>
    <w:rsid w:val="00E631B6"/>
    <w:rsid w:val="00E63509"/>
    <w:rsid w:val="00E64B5E"/>
    <w:rsid w:val="00E65280"/>
    <w:rsid w:val="00E65294"/>
    <w:rsid w:val="00E65696"/>
    <w:rsid w:val="00E65937"/>
    <w:rsid w:val="00E6694E"/>
    <w:rsid w:val="00E678DC"/>
    <w:rsid w:val="00E70616"/>
    <w:rsid w:val="00E709CC"/>
    <w:rsid w:val="00E7264B"/>
    <w:rsid w:val="00E73778"/>
    <w:rsid w:val="00E73ACB"/>
    <w:rsid w:val="00E7483A"/>
    <w:rsid w:val="00E74D68"/>
    <w:rsid w:val="00E75952"/>
    <w:rsid w:val="00E7619D"/>
    <w:rsid w:val="00E76EBF"/>
    <w:rsid w:val="00E7758C"/>
    <w:rsid w:val="00E8052E"/>
    <w:rsid w:val="00E80E76"/>
    <w:rsid w:val="00E81021"/>
    <w:rsid w:val="00E81A1D"/>
    <w:rsid w:val="00E81BC0"/>
    <w:rsid w:val="00E838F6"/>
    <w:rsid w:val="00E85CA7"/>
    <w:rsid w:val="00E86C8B"/>
    <w:rsid w:val="00E90AEF"/>
    <w:rsid w:val="00E91CE9"/>
    <w:rsid w:val="00E92EA2"/>
    <w:rsid w:val="00E93AFF"/>
    <w:rsid w:val="00EA040C"/>
    <w:rsid w:val="00EA1BC5"/>
    <w:rsid w:val="00EA31ED"/>
    <w:rsid w:val="00EA3EA7"/>
    <w:rsid w:val="00EA4077"/>
    <w:rsid w:val="00EA5CBB"/>
    <w:rsid w:val="00EA6136"/>
    <w:rsid w:val="00EB08A5"/>
    <w:rsid w:val="00EB1BF4"/>
    <w:rsid w:val="00EB25B7"/>
    <w:rsid w:val="00EB3FF2"/>
    <w:rsid w:val="00EB4395"/>
    <w:rsid w:val="00EB7109"/>
    <w:rsid w:val="00EB76A4"/>
    <w:rsid w:val="00EB7D43"/>
    <w:rsid w:val="00EC024E"/>
    <w:rsid w:val="00EC04F2"/>
    <w:rsid w:val="00EC0A17"/>
    <w:rsid w:val="00EC0C1B"/>
    <w:rsid w:val="00EC1DEA"/>
    <w:rsid w:val="00EC24AC"/>
    <w:rsid w:val="00EC3637"/>
    <w:rsid w:val="00EC4219"/>
    <w:rsid w:val="00EC4DAA"/>
    <w:rsid w:val="00EC4FF7"/>
    <w:rsid w:val="00EC6DA8"/>
    <w:rsid w:val="00ED083E"/>
    <w:rsid w:val="00ED1CA6"/>
    <w:rsid w:val="00ED23A9"/>
    <w:rsid w:val="00ED56CA"/>
    <w:rsid w:val="00ED6E03"/>
    <w:rsid w:val="00ED6EC9"/>
    <w:rsid w:val="00ED7C76"/>
    <w:rsid w:val="00ED7F8B"/>
    <w:rsid w:val="00EE0767"/>
    <w:rsid w:val="00EE1656"/>
    <w:rsid w:val="00EE2040"/>
    <w:rsid w:val="00EE332A"/>
    <w:rsid w:val="00EE42FE"/>
    <w:rsid w:val="00EE598C"/>
    <w:rsid w:val="00EE7372"/>
    <w:rsid w:val="00EF02C5"/>
    <w:rsid w:val="00EF08D5"/>
    <w:rsid w:val="00EF24C2"/>
    <w:rsid w:val="00EF291D"/>
    <w:rsid w:val="00EF3424"/>
    <w:rsid w:val="00EF3682"/>
    <w:rsid w:val="00EF3AAB"/>
    <w:rsid w:val="00EF4D82"/>
    <w:rsid w:val="00EF70CB"/>
    <w:rsid w:val="00EF7F1B"/>
    <w:rsid w:val="00F00D65"/>
    <w:rsid w:val="00F00E49"/>
    <w:rsid w:val="00F01A2B"/>
    <w:rsid w:val="00F0298F"/>
    <w:rsid w:val="00F02E98"/>
    <w:rsid w:val="00F03080"/>
    <w:rsid w:val="00F04084"/>
    <w:rsid w:val="00F04EE4"/>
    <w:rsid w:val="00F05C1D"/>
    <w:rsid w:val="00F06427"/>
    <w:rsid w:val="00F06A28"/>
    <w:rsid w:val="00F107F8"/>
    <w:rsid w:val="00F11E4F"/>
    <w:rsid w:val="00F12E82"/>
    <w:rsid w:val="00F13746"/>
    <w:rsid w:val="00F13A6C"/>
    <w:rsid w:val="00F15925"/>
    <w:rsid w:val="00F16C23"/>
    <w:rsid w:val="00F173CF"/>
    <w:rsid w:val="00F1760B"/>
    <w:rsid w:val="00F17E80"/>
    <w:rsid w:val="00F21A4E"/>
    <w:rsid w:val="00F21A51"/>
    <w:rsid w:val="00F23697"/>
    <w:rsid w:val="00F23BCD"/>
    <w:rsid w:val="00F249D1"/>
    <w:rsid w:val="00F2511F"/>
    <w:rsid w:val="00F25D34"/>
    <w:rsid w:val="00F26739"/>
    <w:rsid w:val="00F26763"/>
    <w:rsid w:val="00F26B01"/>
    <w:rsid w:val="00F27365"/>
    <w:rsid w:val="00F27F61"/>
    <w:rsid w:val="00F303BB"/>
    <w:rsid w:val="00F30715"/>
    <w:rsid w:val="00F315CE"/>
    <w:rsid w:val="00F32F49"/>
    <w:rsid w:val="00F3358C"/>
    <w:rsid w:val="00F338D7"/>
    <w:rsid w:val="00F343A7"/>
    <w:rsid w:val="00F34936"/>
    <w:rsid w:val="00F34BCA"/>
    <w:rsid w:val="00F350A1"/>
    <w:rsid w:val="00F357A8"/>
    <w:rsid w:val="00F35BF2"/>
    <w:rsid w:val="00F36544"/>
    <w:rsid w:val="00F36676"/>
    <w:rsid w:val="00F369B6"/>
    <w:rsid w:val="00F36CA9"/>
    <w:rsid w:val="00F379B5"/>
    <w:rsid w:val="00F40571"/>
    <w:rsid w:val="00F40B3B"/>
    <w:rsid w:val="00F40C0C"/>
    <w:rsid w:val="00F41760"/>
    <w:rsid w:val="00F41CE0"/>
    <w:rsid w:val="00F5080E"/>
    <w:rsid w:val="00F517CE"/>
    <w:rsid w:val="00F5338D"/>
    <w:rsid w:val="00F53712"/>
    <w:rsid w:val="00F53B47"/>
    <w:rsid w:val="00F53CC4"/>
    <w:rsid w:val="00F55725"/>
    <w:rsid w:val="00F615C9"/>
    <w:rsid w:val="00F62B83"/>
    <w:rsid w:val="00F63801"/>
    <w:rsid w:val="00F674FE"/>
    <w:rsid w:val="00F67C66"/>
    <w:rsid w:val="00F704D9"/>
    <w:rsid w:val="00F70701"/>
    <w:rsid w:val="00F70775"/>
    <w:rsid w:val="00F725C9"/>
    <w:rsid w:val="00F73870"/>
    <w:rsid w:val="00F738F5"/>
    <w:rsid w:val="00F74AAB"/>
    <w:rsid w:val="00F75E4E"/>
    <w:rsid w:val="00F764C6"/>
    <w:rsid w:val="00F76C64"/>
    <w:rsid w:val="00F76E98"/>
    <w:rsid w:val="00F77DAF"/>
    <w:rsid w:val="00F77DDC"/>
    <w:rsid w:val="00F8082A"/>
    <w:rsid w:val="00F81A48"/>
    <w:rsid w:val="00F81EC6"/>
    <w:rsid w:val="00F82B7D"/>
    <w:rsid w:val="00F836D3"/>
    <w:rsid w:val="00F83D9E"/>
    <w:rsid w:val="00F85801"/>
    <w:rsid w:val="00F86D1C"/>
    <w:rsid w:val="00F87253"/>
    <w:rsid w:val="00F87A5A"/>
    <w:rsid w:val="00F92642"/>
    <w:rsid w:val="00F93D7F"/>
    <w:rsid w:val="00F93D91"/>
    <w:rsid w:val="00F9428E"/>
    <w:rsid w:val="00F94B28"/>
    <w:rsid w:val="00F9561F"/>
    <w:rsid w:val="00F95CB1"/>
    <w:rsid w:val="00F96247"/>
    <w:rsid w:val="00F966A3"/>
    <w:rsid w:val="00F96BD2"/>
    <w:rsid w:val="00F96DDE"/>
    <w:rsid w:val="00F97FCB"/>
    <w:rsid w:val="00FA0ADB"/>
    <w:rsid w:val="00FA10D4"/>
    <w:rsid w:val="00FA19E4"/>
    <w:rsid w:val="00FA21F7"/>
    <w:rsid w:val="00FA220C"/>
    <w:rsid w:val="00FA3051"/>
    <w:rsid w:val="00FA33D2"/>
    <w:rsid w:val="00FA37EB"/>
    <w:rsid w:val="00FA3E53"/>
    <w:rsid w:val="00FA4454"/>
    <w:rsid w:val="00FA5587"/>
    <w:rsid w:val="00FA6900"/>
    <w:rsid w:val="00FB0B90"/>
    <w:rsid w:val="00FB17BC"/>
    <w:rsid w:val="00FB18A0"/>
    <w:rsid w:val="00FB1975"/>
    <w:rsid w:val="00FB1B74"/>
    <w:rsid w:val="00FB2289"/>
    <w:rsid w:val="00FB3BEB"/>
    <w:rsid w:val="00FB4C4B"/>
    <w:rsid w:val="00FB587D"/>
    <w:rsid w:val="00FB58DC"/>
    <w:rsid w:val="00FB7504"/>
    <w:rsid w:val="00FB78FB"/>
    <w:rsid w:val="00FC0324"/>
    <w:rsid w:val="00FC1678"/>
    <w:rsid w:val="00FC3CE2"/>
    <w:rsid w:val="00FC5BE8"/>
    <w:rsid w:val="00FC694E"/>
    <w:rsid w:val="00FC70E9"/>
    <w:rsid w:val="00FD056C"/>
    <w:rsid w:val="00FD18A1"/>
    <w:rsid w:val="00FD1984"/>
    <w:rsid w:val="00FD1A45"/>
    <w:rsid w:val="00FD3336"/>
    <w:rsid w:val="00FD4480"/>
    <w:rsid w:val="00FD69E1"/>
    <w:rsid w:val="00FD6A1C"/>
    <w:rsid w:val="00FD6AF6"/>
    <w:rsid w:val="00FD777C"/>
    <w:rsid w:val="00FE1C17"/>
    <w:rsid w:val="00FE25BC"/>
    <w:rsid w:val="00FE2A3F"/>
    <w:rsid w:val="00FE4EA7"/>
    <w:rsid w:val="00FE5010"/>
    <w:rsid w:val="00FE705C"/>
    <w:rsid w:val="00FE7BCC"/>
    <w:rsid w:val="00FF3958"/>
    <w:rsid w:val="00FF4195"/>
    <w:rsid w:val="00FF4A01"/>
    <w:rsid w:val="00FF4DC8"/>
    <w:rsid w:val="00FF5F93"/>
    <w:rsid w:val="00FF7312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7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E3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2015-03-03T04:27:00Z</cp:lastPrinted>
  <dcterms:created xsi:type="dcterms:W3CDTF">2015-03-02T23:45:00Z</dcterms:created>
  <dcterms:modified xsi:type="dcterms:W3CDTF">2018-07-03T07:12:00Z</dcterms:modified>
</cp:coreProperties>
</file>